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41" w:rsidRPr="009B3241" w:rsidRDefault="009B3241" w:rsidP="006104A1">
      <w:pPr>
        <w:widowControl w:val="0"/>
        <w:spacing w:after="0" w:line="307" w:lineRule="exact"/>
        <w:ind w:left="1440"/>
        <w:jc w:val="center"/>
        <w:rPr>
          <w:rFonts w:eastAsia="Times New Roman" w:cs="Times New Roman"/>
          <w:b/>
          <w:bCs/>
          <w:sz w:val="26"/>
          <w:szCs w:val="26"/>
          <w:lang w:val="vi-VN"/>
        </w:rPr>
      </w:pPr>
      <w:r w:rsidRPr="009B3241">
        <w:rPr>
          <w:rFonts w:eastAsia="Times New Roman" w:cs="Times New Roman"/>
          <w:b/>
          <w:bCs/>
          <w:color w:val="000000"/>
          <w:sz w:val="26"/>
          <w:szCs w:val="26"/>
          <w:lang w:val="vi-VN" w:eastAsia="vi-VN"/>
        </w:rPr>
        <w:t>Phụ lục I</w:t>
      </w:r>
    </w:p>
    <w:p w:rsidR="0043527B" w:rsidRDefault="009B3241" w:rsidP="0043527B">
      <w:pPr>
        <w:widowControl w:val="0"/>
        <w:spacing w:after="0" w:line="307" w:lineRule="exact"/>
        <w:jc w:val="center"/>
        <w:rPr>
          <w:rFonts w:eastAsia="Times New Roman" w:cs="Times New Roman"/>
          <w:b/>
          <w:bCs/>
          <w:sz w:val="24"/>
          <w:szCs w:val="24"/>
        </w:rPr>
      </w:pPr>
      <w:r w:rsidRPr="009B3241">
        <w:rPr>
          <w:rFonts w:eastAsia="Times New Roman" w:cs="Times New Roman"/>
          <w:b/>
          <w:bCs/>
          <w:color w:val="000000"/>
          <w:sz w:val="24"/>
          <w:szCs w:val="24"/>
          <w:lang w:val="vi-VN" w:eastAsia="vi-VN"/>
        </w:rPr>
        <w:t>CHỈ TIÊU CHUYỂN ĐỔI SỐ NĂM 2025</w:t>
      </w:r>
    </w:p>
    <w:p w:rsidR="009B3241" w:rsidRPr="009B3241" w:rsidRDefault="0043527B" w:rsidP="0043527B">
      <w:pPr>
        <w:widowControl w:val="0"/>
        <w:spacing w:after="0" w:line="307" w:lineRule="exact"/>
        <w:jc w:val="center"/>
        <w:rPr>
          <w:rFonts w:eastAsia="Times New Roman" w:cs="Times New Roman"/>
          <w:b/>
          <w:bCs/>
          <w:sz w:val="24"/>
          <w:szCs w:val="24"/>
          <w:lang w:val="vi-VN"/>
        </w:rPr>
      </w:pPr>
      <w:r>
        <w:rPr>
          <w:rFonts w:eastAsia="Times New Roman" w:cs="Times New Roman"/>
          <w:b/>
          <w:bCs/>
          <w:sz w:val="24"/>
          <w:szCs w:val="24"/>
        </w:rPr>
        <w:t>(</w:t>
      </w:r>
      <w:r w:rsidRPr="0043527B">
        <w:rPr>
          <w:rFonts w:eastAsia="Times New Roman" w:cs="Times New Roman"/>
          <w:bCs/>
          <w:i/>
          <w:sz w:val="24"/>
          <w:szCs w:val="24"/>
        </w:rPr>
        <w:t xml:space="preserve">Ban hành kèm theo </w:t>
      </w:r>
      <w:r w:rsidR="002F0901">
        <w:rPr>
          <w:rFonts w:eastAsia="Times New Roman" w:cs="Times New Roman"/>
          <w:bCs/>
          <w:i/>
          <w:sz w:val="24"/>
          <w:szCs w:val="24"/>
        </w:rPr>
        <w:t>Kế hoạch</w:t>
      </w:r>
      <w:r w:rsidR="009B3241" w:rsidRPr="0043527B">
        <w:rPr>
          <w:rFonts w:eastAsia="Times New Roman" w:cs="Times New Roman"/>
          <w:i/>
          <w:iCs/>
          <w:color w:val="000000"/>
          <w:sz w:val="26"/>
          <w:szCs w:val="26"/>
          <w:lang w:val="vi-VN" w:eastAsia="vi-VN"/>
        </w:rPr>
        <w:t xml:space="preserve"> số:</w:t>
      </w:r>
      <w:r w:rsidR="002F0901">
        <w:rPr>
          <w:rFonts w:eastAsia="Times New Roman" w:cs="Times New Roman"/>
          <w:i/>
          <w:iCs/>
          <w:color w:val="000000"/>
          <w:sz w:val="26"/>
          <w:szCs w:val="26"/>
          <w:lang w:val="vi-VN" w:eastAsia="vi-VN"/>
        </w:rPr>
        <w:t xml:space="preserve"> </w:t>
      </w:r>
      <w:r w:rsidR="00015553">
        <w:rPr>
          <w:rFonts w:eastAsia="Times New Roman" w:cs="Times New Roman"/>
          <w:i/>
          <w:iCs/>
          <w:color w:val="000000"/>
          <w:sz w:val="26"/>
          <w:szCs w:val="26"/>
          <w:lang w:eastAsia="vi-VN"/>
        </w:rPr>
        <w:t>04</w:t>
      </w:r>
      <w:r w:rsidR="002F0901">
        <w:rPr>
          <w:rFonts w:eastAsia="Times New Roman" w:cs="Times New Roman"/>
          <w:i/>
          <w:iCs/>
          <w:color w:val="000000"/>
          <w:sz w:val="26"/>
          <w:szCs w:val="26"/>
          <w:lang w:val="vi-VN" w:eastAsia="vi-VN"/>
        </w:rPr>
        <w:t>/</w:t>
      </w:r>
      <w:r w:rsidR="002F0901">
        <w:rPr>
          <w:rFonts w:eastAsia="Times New Roman" w:cs="Times New Roman"/>
          <w:i/>
          <w:iCs/>
          <w:color w:val="000000"/>
          <w:sz w:val="26"/>
          <w:szCs w:val="26"/>
          <w:lang w:eastAsia="vi-VN"/>
        </w:rPr>
        <w:t>KH</w:t>
      </w:r>
      <w:r w:rsidR="009B3241" w:rsidRPr="009B3241">
        <w:rPr>
          <w:rFonts w:eastAsia="Times New Roman" w:cs="Times New Roman"/>
          <w:i/>
          <w:iCs/>
          <w:color w:val="000000"/>
          <w:sz w:val="26"/>
          <w:szCs w:val="26"/>
          <w:lang w:val="vi-VN" w:eastAsia="vi-VN"/>
        </w:rPr>
        <w:t xml:space="preserve">-UBND ngày </w:t>
      </w:r>
      <w:r w:rsidR="00015553">
        <w:rPr>
          <w:rFonts w:eastAsia="Times New Roman" w:cs="Times New Roman"/>
          <w:i/>
          <w:iCs/>
          <w:color w:val="000000"/>
          <w:sz w:val="26"/>
          <w:szCs w:val="26"/>
          <w:lang w:eastAsia="vi-VN"/>
        </w:rPr>
        <w:t>13</w:t>
      </w:r>
      <w:r>
        <w:rPr>
          <w:rFonts w:eastAsia="Times New Roman" w:cs="Times New Roman"/>
          <w:i/>
          <w:iCs/>
          <w:color w:val="000000"/>
          <w:sz w:val="26"/>
          <w:szCs w:val="26"/>
          <w:lang w:val="vi-VN" w:eastAsia="vi-VN"/>
        </w:rPr>
        <w:t>/</w:t>
      </w:r>
      <w:r>
        <w:rPr>
          <w:rFonts w:eastAsia="Times New Roman" w:cs="Times New Roman"/>
          <w:i/>
          <w:iCs/>
          <w:color w:val="000000"/>
          <w:sz w:val="26"/>
          <w:szCs w:val="26"/>
          <w:lang w:eastAsia="vi-VN"/>
        </w:rPr>
        <w:t>01</w:t>
      </w:r>
      <w:r>
        <w:rPr>
          <w:rFonts w:eastAsia="Times New Roman" w:cs="Times New Roman"/>
          <w:i/>
          <w:iCs/>
          <w:color w:val="000000"/>
          <w:sz w:val="26"/>
          <w:szCs w:val="26"/>
          <w:lang w:val="vi-VN" w:eastAsia="vi-VN"/>
        </w:rPr>
        <w:t>/202</w:t>
      </w:r>
      <w:r>
        <w:rPr>
          <w:rFonts w:eastAsia="Times New Roman" w:cs="Times New Roman"/>
          <w:i/>
          <w:iCs/>
          <w:color w:val="000000"/>
          <w:sz w:val="26"/>
          <w:szCs w:val="26"/>
          <w:lang w:eastAsia="vi-VN"/>
        </w:rPr>
        <w:t>5</w:t>
      </w:r>
      <w:r w:rsidR="009B3241" w:rsidRPr="009B3241">
        <w:rPr>
          <w:rFonts w:eastAsia="Times New Roman" w:cs="Times New Roman"/>
          <w:i/>
          <w:iCs/>
          <w:color w:val="000000"/>
          <w:sz w:val="26"/>
          <w:szCs w:val="26"/>
          <w:lang w:val="vi-VN" w:eastAsia="vi-VN"/>
        </w:rPr>
        <w:t xml:space="preserve"> của UBND </w:t>
      </w:r>
      <w:r>
        <w:rPr>
          <w:rFonts w:eastAsia="Times New Roman" w:cs="Times New Roman"/>
          <w:i/>
          <w:iCs/>
          <w:color w:val="000000"/>
          <w:sz w:val="26"/>
          <w:szCs w:val="26"/>
          <w:lang w:eastAsia="vi-VN"/>
        </w:rPr>
        <w:t>xã Sập Xa</w:t>
      </w:r>
      <w:r w:rsidR="009B3241" w:rsidRPr="009B3241">
        <w:rPr>
          <w:rFonts w:eastAsia="Times New Roman" w:cs="Times New Roman"/>
          <w:i/>
          <w:iCs/>
          <w:color w:val="000000"/>
          <w:sz w:val="26"/>
          <w:szCs w:val="26"/>
          <w:lang w:val="vi-VN" w:eastAsia="vi-VN"/>
        </w:rPr>
        <w:t>)</w:t>
      </w:r>
    </w:p>
    <w:tbl>
      <w:tblPr>
        <w:tblW w:w="0" w:type="auto"/>
        <w:jc w:val="center"/>
        <w:tblLayout w:type="fixed"/>
        <w:tblCellMar>
          <w:left w:w="0" w:type="dxa"/>
          <w:right w:w="0" w:type="dxa"/>
        </w:tblCellMar>
        <w:tblLook w:val="0000" w:firstRow="0" w:lastRow="0" w:firstColumn="0" w:lastColumn="0" w:noHBand="0" w:noVBand="0"/>
      </w:tblPr>
      <w:tblGrid>
        <w:gridCol w:w="686"/>
        <w:gridCol w:w="3398"/>
        <w:gridCol w:w="1128"/>
        <w:gridCol w:w="1056"/>
        <w:gridCol w:w="1382"/>
        <w:gridCol w:w="1536"/>
        <w:gridCol w:w="1843"/>
        <w:gridCol w:w="1987"/>
        <w:gridCol w:w="1781"/>
      </w:tblGrid>
      <w:tr w:rsidR="009B3241" w:rsidRPr="009B3241" w:rsidTr="007B590A">
        <w:trPr>
          <w:trHeight w:hRule="exact" w:val="739"/>
          <w:jc w:val="center"/>
        </w:trPr>
        <w:tc>
          <w:tcPr>
            <w:tcW w:w="686" w:type="dxa"/>
            <w:vMerge w:val="restart"/>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rPr>
                <w:rFonts w:eastAsia="Times New Roman" w:cs="Times New Roman"/>
                <w:sz w:val="26"/>
                <w:szCs w:val="26"/>
                <w:lang w:val="vi-VN"/>
              </w:rPr>
            </w:pPr>
            <w:r w:rsidRPr="009B3241">
              <w:rPr>
                <w:rFonts w:eastAsia="Times New Roman" w:cs="Times New Roman"/>
                <w:b/>
                <w:bCs/>
                <w:color w:val="000000"/>
                <w:sz w:val="22"/>
                <w:lang w:val="vi-VN" w:eastAsia="vi-VN"/>
              </w:rPr>
              <w:t>STT</w:t>
            </w:r>
          </w:p>
        </w:tc>
        <w:tc>
          <w:tcPr>
            <w:tcW w:w="3398" w:type="dxa"/>
            <w:vMerge w:val="restart"/>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Các mục tiêu/chỉ tiêu</w:t>
            </w:r>
          </w:p>
        </w:tc>
        <w:tc>
          <w:tcPr>
            <w:tcW w:w="1128" w:type="dxa"/>
            <w:vMerge w:val="restart"/>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Thực hiện năm 2023</w:t>
            </w:r>
          </w:p>
        </w:tc>
        <w:tc>
          <w:tcPr>
            <w:tcW w:w="1056" w:type="dxa"/>
            <w:vMerge w:val="restart"/>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ind w:left="320"/>
              <w:rPr>
                <w:rFonts w:eastAsia="Times New Roman" w:cs="Times New Roman"/>
                <w:sz w:val="26"/>
                <w:szCs w:val="26"/>
                <w:lang w:val="vi-VN"/>
              </w:rPr>
            </w:pPr>
            <w:r w:rsidRPr="009B3241">
              <w:rPr>
                <w:rFonts w:eastAsia="Times New Roman" w:cs="Times New Roman"/>
                <w:b/>
                <w:bCs/>
                <w:color w:val="000000"/>
                <w:sz w:val="22"/>
                <w:lang w:val="vi-VN" w:eastAsia="vi-VN"/>
              </w:rPr>
              <w:t>KH</w:t>
            </w:r>
          </w:p>
          <w:p w:rsidR="009B3241" w:rsidRPr="009B3241" w:rsidRDefault="009B3241" w:rsidP="009B3241">
            <w:pPr>
              <w:framePr w:w="14798" w:wrap="notBeside" w:vAnchor="text" w:hAnchor="text" w:xAlign="center" w:y="1"/>
              <w:widowControl w:val="0"/>
              <w:spacing w:after="0" w:line="274" w:lineRule="exact"/>
              <w:ind w:left="320"/>
              <w:rPr>
                <w:rFonts w:eastAsia="Times New Roman" w:cs="Times New Roman"/>
                <w:sz w:val="26"/>
                <w:szCs w:val="26"/>
                <w:lang w:val="vi-VN"/>
              </w:rPr>
            </w:pPr>
            <w:r w:rsidRPr="009B3241">
              <w:rPr>
                <w:rFonts w:eastAsia="Times New Roman" w:cs="Times New Roman"/>
                <w:b/>
                <w:bCs/>
                <w:color w:val="000000"/>
                <w:sz w:val="22"/>
                <w:lang w:val="vi-VN" w:eastAsia="vi-VN"/>
              </w:rPr>
              <w:t>năm</w:t>
            </w:r>
          </w:p>
          <w:p w:rsidR="009B3241" w:rsidRPr="009B3241" w:rsidRDefault="009B3241" w:rsidP="009B3241">
            <w:pPr>
              <w:framePr w:w="14798" w:wrap="notBeside" w:vAnchor="text" w:hAnchor="text" w:xAlign="center" w:y="1"/>
              <w:widowControl w:val="0"/>
              <w:spacing w:after="0" w:line="274" w:lineRule="exact"/>
              <w:ind w:left="320"/>
              <w:rPr>
                <w:rFonts w:eastAsia="Times New Roman" w:cs="Times New Roman"/>
                <w:sz w:val="26"/>
                <w:szCs w:val="26"/>
                <w:lang w:val="vi-VN"/>
              </w:rPr>
            </w:pPr>
            <w:r w:rsidRPr="009B3241">
              <w:rPr>
                <w:rFonts w:eastAsia="Times New Roman" w:cs="Times New Roman"/>
                <w:b/>
                <w:bCs/>
                <w:color w:val="000000"/>
                <w:sz w:val="22"/>
                <w:lang w:val="vi-VN" w:eastAsia="vi-VN"/>
              </w:rPr>
              <w:t>2024</w:t>
            </w:r>
          </w:p>
        </w:tc>
        <w:tc>
          <w:tcPr>
            <w:tcW w:w="1382" w:type="dxa"/>
            <w:vMerge w:val="restart"/>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Thực hiện năm 2024</w:t>
            </w:r>
          </w:p>
        </w:tc>
        <w:tc>
          <w:tcPr>
            <w:tcW w:w="1536" w:type="dxa"/>
            <w:vMerge w:val="restart"/>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Chỉ tiêu năm 2025</w:t>
            </w:r>
          </w:p>
        </w:tc>
        <w:tc>
          <w:tcPr>
            <w:tcW w:w="5611" w:type="dxa"/>
            <w:gridSpan w:val="3"/>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Đánh giá kết quả thực hiện đến năm 2024 so với mục tiêu đến năm 2025 tại Kế hoạch số 73-KH/HU</w:t>
            </w:r>
          </w:p>
        </w:tc>
      </w:tr>
      <w:tr w:rsidR="009B3241" w:rsidRPr="009B3241" w:rsidTr="007B590A">
        <w:trPr>
          <w:trHeight w:hRule="exact" w:val="557"/>
          <w:jc w:val="center"/>
        </w:trPr>
        <w:tc>
          <w:tcPr>
            <w:tcW w:w="686" w:type="dxa"/>
            <w:vMerge/>
            <w:tcBorders>
              <w:top w:val="nil"/>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p>
        </w:tc>
        <w:tc>
          <w:tcPr>
            <w:tcW w:w="3398" w:type="dxa"/>
            <w:vMerge/>
            <w:tcBorders>
              <w:top w:val="nil"/>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p>
        </w:tc>
        <w:tc>
          <w:tcPr>
            <w:tcW w:w="1128" w:type="dxa"/>
            <w:vMerge/>
            <w:tcBorders>
              <w:top w:val="nil"/>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p>
        </w:tc>
        <w:tc>
          <w:tcPr>
            <w:tcW w:w="1056" w:type="dxa"/>
            <w:vMerge/>
            <w:tcBorders>
              <w:top w:val="nil"/>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p>
        </w:tc>
        <w:tc>
          <w:tcPr>
            <w:tcW w:w="1382" w:type="dxa"/>
            <w:vMerge/>
            <w:tcBorders>
              <w:top w:val="nil"/>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p>
        </w:tc>
        <w:tc>
          <w:tcPr>
            <w:tcW w:w="1536" w:type="dxa"/>
            <w:vMerge/>
            <w:tcBorders>
              <w:top w:val="nil"/>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p>
        </w:tc>
        <w:tc>
          <w:tcPr>
            <w:tcW w:w="1843"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Mục tiêu đến năm 2025</w:t>
            </w:r>
          </w:p>
        </w:tc>
        <w:tc>
          <w:tcPr>
            <w:tcW w:w="1987"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Kết quả thực hiện đến 2024</w:t>
            </w:r>
          </w:p>
        </w:tc>
        <w:tc>
          <w:tcPr>
            <w:tcW w:w="1781"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b/>
                <w:bCs/>
                <w:color w:val="000000"/>
                <w:sz w:val="22"/>
                <w:lang w:val="vi-VN" w:eastAsia="vi-VN"/>
              </w:rPr>
              <w:t>Đánh giá</w:t>
            </w:r>
          </w:p>
        </w:tc>
      </w:tr>
      <w:tr w:rsidR="009B3241" w:rsidRPr="009B3241" w:rsidTr="007B590A">
        <w:trPr>
          <w:trHeight w:hRule="exact" w:val="442"/>
          <w:jc w:val="center"/>
        </w:trPr>
        <w:tc>
          <w:tcPr>
            <w:tcW w:w="686" w:type="dxa"/>
            <w:tcBorders>
              <w:top w:val="single" w:sz="4" w:space="0" w:color="auto"/>
              <w:left w:val="single" w:sz="4" w:space="0" w:color="auto"/>
              <w:bottom w:val="nil"/>
              <w:right w:val="nil"/>
            </w:tcBorders>
            <w:shd w:val="clear" w:color="auto" w:fill="FFFFFF"/>
          </w:tcPr>
          <w:p w:rsidR="009B3241" w:rsidRPr="009B3241" w:rsidRDefault="009B3241" w:rsidP="009B3241">
            <w:pPr>
              <w:framePr w:w="14798"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b/>
                <w:bCs/>
                <w:color w:val="000000"/>
                <w:sz w:val="22"/>
                <w:lang w:val="vi-VN" w:eastAsia="vi-VN"/>
              </w:rPr>
              <w:t>I</w:t>
            </w:r>
          </w:p>
        </w:tc>
        <w:tc>
          <w:tcPr>
            <w:tcW w:w="12330" w:type="dxa"/>
            <w:gridSpan w:val="7"/>
            <w:tcBorders>
              <w:top w:val="single" w:sz="4" w:space="0" w:color="auto"/>
              <w:left w:val="single" w:sz="4" w:space="0" w:color="auto"/>
              <w:bottom w:val="nil"/>
              <w:right w:val="nil"/>
            </w:tcBorders>
            <w:shd w:val="clear" w:color="auto" w:fill="FFFFFF"/>
          </w:tcPr>
          <w:p w:rsidR="009B3241" w:rsidRPr="009B3241" w:rsidRDefault="009B3241" w:rsidP="009B3241">
            <w:pPr>
              <w:framePr w:w="14798" w:wrap="notBeside" w:vAnchor="text" w:hAnchor="text" w:xAlign="center" w:y="1"/>
              <w:widowControl w:val="0"/>
              <w:spacing w:after="0" w:line="220" w:lineRule="exact"/>
              <w:rPr>
                <w:rFonts w:eastAsia="Times New Roman" w:cs="Times New Roman"/>
                <w:sz w:val="26"/>
                <w:szCs w:val="26"/>
                <w:lang w:val="vi-VN"/>
              </w:rPr>
            </w:pPr>
            <w:r w:rsidRPr="009B3241">
              <w:rPr>
                <w:rFonts w:eastAsia="Times New Roman" w:cs="Times New Roman"/>
                <w:b/>
                <w:bCs/>
                <w:color w:val="000000"/>
                <w:sz w:val="22"/>
                <w:lang w:val="vi-VN" w:eastAsia="vi-VN"/>
              </w:rPr>
              <w:t>Xây dựng, phát triển chính quyền điện tử hướng tới chính quyền số, nâng cao hiệu quả, hiệu lực hoạt động</w:t>
            </w:r>
          </w:p>
        </w:tc>
        <w:tc>
          <w:tcPr>
            <w:tcW w:w="1781"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r>
      <w:tr w:rsidR="009B3241" w:rsidRPr="009B3241" w:rsidTr="007B590A">
        <w:trPr>
          <w:trHeight w:hRule="exact" w:val="2770"/>
          <w:jc w:val="center"/>
        </w:trPr>
        <w:tc>
          <w:tcPr>
            <w:tcW w:w="68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right="300"/>
              <w:jc w:val="right"/>
              <w:rPr>
                <w:rFonts w:eastAsia="Times New Roman" w:cs="Times New Roman"/>
                <w:sz w:val="26"/>
                <w:szCs w:val="26"/>
                <w:lang w:val="vi-VN"/>
              </w:rPr>
            </w:pPr>
            <w:r w:rsidRPr="009B3241">
              <w:rPr>
                <w:rFonts w:eastAsia="Times New Roman" w:cs="Times New Roman"/>
                <w:color w:val="000000"/>
                <w:sz w:val="22"/>
                <w:lang w:val="vi-VN" w:eastAsia="vi-VN"/>
              </w:rPr>
              <w:t>1</w:t>
            </w:r>
          </w:p>
        </w:tc>
        <w:tc>
          <w:tcPr>
            <w:tcW w:w="3398" w:type="dxa"/>
            <w:tcBorders>
              <w:top w:val="single" w:sz="4" w:space="0" w:color="auto"/>
              <w:left w:val="single" w:sz="4" w:space="0" w:color="auto"/>
              <w:bottom w:val="nil"/>
              <w:right w:val="nil"/>
            </w:tcBorders>
            <w:shd w:val="clear" w:color="auto" w:fill="FFFFFF"/>
          </w:tcPr>
          <w:p w:rsidR="009B3241" w:rsidRPr="009B3241" w:rsidRDefault="009B3241" w:rsidP="009B3241">
            <w:pPr>
              <w:framePr w:w="14798"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TTHC đủ điều kiện theo quy định của pháp luật được cung cấp dưới hình thức DVCTT toàn trình và được cung cấp trên nhiều phương tiện truy cập khác nhau, bao gồm cả thiết bị di động; duy trì kết nối, chia sẻ thông tin giữa Cổng dịch vụ công tỉnh với Cổng dịch vụ công quốc gia</w:t>
            </w:r>
          </w:p>
        </w:tc>
        <w:tc>
          <w:tcPr>
            <w:tcW w:w="112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05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left="320"/>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3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83"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Đã hoàn thành chỉ tiêu</w:t>
            </w:r>
          </w:p>
        </w:tc>
      </w:tr>
      <w:tr w:rsidR="009B3241" w:rsidRPr="009B3241" w:rsidTr="007B590A">
        <w:trPr>
          <w:trHeight w:hRule="exact" w:val="1392"/>
          <w:jc w:val="center"/>
        </w:trPr>
        <w:tc>
          <w:tcPr>
            <w:tcW w:w="68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2</w:t>
            </w:r>
          </w:p>
        </w:tc>
        <w:tc>
          <w:tcPr>
            <w:tcW w:w="3398"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DVCTT được thiết kế, thiết kế lại nhằm tối ưu hóa trải nghiệm người dùng, khi sử dụng được điền sẵn dữ liệu mà người dùng đã cung cấp trước đó</w:t>
            </w:r>
          </w:p>
        </w:tc>
        <w:tc>
          <w:tcPr>
            <w:tcW w:w="112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05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left="320"/>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3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83"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Đã hoàn thành chỉ tiêu</w:t>
            </w:r>
          </w:p>
        </w:tc>
      </w:tr>
      <w:tr w:rsidR="009B3241" w:rsidRPr="009B3241" w:rsidTr="007B590A">
        <w:trPr>
          <w:trHeight w:hRule="exact" w:val="1392"/>
          <w:jc w:val="center"/>
        </w:trPr>
        <w:tc>
          <w:tcPr>
            <w:tcW w:w="68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3</w:t>
            </w:r>
          </w:p>
        </w:tc>
        <w:tc>
          <w:tcPr>
            <w:tcW w:w="3398"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Người dân và doanh nghiệp sử dụng DVCTT được định danh và xác thực thông suốt, hợp nhất trên tất cả các hệ thống của các cấp chính quyền</w:t>
            </w:r>
          </w:p>
        </w:tc>
        <w:tc>
          <w:tcPr>
            <w:tcW w:w="112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85%</w:t>
            </w:r>
          </w:p>
        </w:tc>
        <w:tc>
          <w:tcPr>
            <w:tcW w:w="105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left="320"/>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3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Đã hoàn thành chỉ tiêu</w:t>
            </w:r>
          </w:p>
        </w:tc>
      </w:tr>
      <w:tr w:rsidR="009B3241" w:rsidRPr="009B3241" w:rsidTr="007B590A">
        <w:trPr>
          <w:trHeight w:hRule="exact" w:val="571"/>
          <w:jc w:val="center"/>
        </w:trPr>
        <w:tc>
          <w:tcPr>
            <w:tcW w:w="686"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4</w:t>
            </w:r>
          </w:p>
        </w:tc>
        <w:tc>
          <w:tcPr>
            <w:tcW w:w="3398"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98" w:wrap="notBeside" w:vAnchor="text" w:hAnchor="text" w:xAlign="center" w:y="1"/>
              <w:widowControl w:val="0"/>
              <w:spacing w:after="0" w:line="278" w:lineRule="exact"/>
              <w:jc w:val="both"/>
              <w:rPr>
                <w:rFonts w:eastAsia="Times New Roman" w:cs="Times New Roman"/>
                <w:sz w:val="26"/>
                <w:szCs w:val="26"/>
                <w:lang w:val="vi-VN"/>
              </w:rPr>
            </w:pPr>
            <w:r w:rsidRPr="009B3241">
              <w:rPr>
                <w:rFonts w:eastAsia="Times New Roman" w:cs="Times New Roman"/>
                <w:color w:val="000000"/>
                <w:sz w:val="22"/>
                <w:lang w:val="vi-VN" w:eastAsia="vi-VN"/>
              </w:rPr>
              <w:t>Hồ sơ công việc tại cấp huyện và cấp xã được tạo lập, xử lý,</w:t>
            </w:r>
          </w:p>
        </w:tc>
        <w:tc>
          <w:tcPr>
            <w:tcW w:w="1128"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98" w:wrap="notBeside" w:vAnchor="text" w:hAnchor="text" w:xAlign="center" w:y="1"/>
              <w:widowControl w:val="0"/>
              <w:spacing w:after="0" w:line="220" w:lineRule="exact"/>
              <w:ind w:left="360"/>
              <w:rPr>
                <w:rFonts w:eastAsia="Times New Roman" w:cs="Times New Roman"/>
                <w:sz w:val="26"/>
                <w:szCs w:val="26"/>
                <w:lang w:val="vi-VN"/>
              </w:rPr>
            </w:pPr>
            <w:r w:rsidRPr="009B3241">
              <w:rPr>
                <w:rFonts w:eastAsia="Times New Roman" w:cs="Times New Roman"/>
                <w:color w:val="000000"/>
                <w:sz w:val="22"/>
                <w:lang w:val="vi-VN" w:eastAsia="vi-VN"/>
              </w:rPr>
              <w:t>100%</w:t>
            </w:r>
          </w:p>
          <w:p w:rsidR="009B3241" w:rsidRPr="009B3241" w:rsidRDefault="009B3241" w:rsidP="009B3241">
            <w:pPr>
              <w:framePr w:w="14798" w:wrap="notBeside" w:vAnchor="text" w:hAnchor="text" w:xAlign="center" w:y="1"/>
              <w:widowControl w:val="0"/>
              <w:spacing w:after="0" w:line="220" w:lineRule="exact"/>
              <w:ind w:left="360"/>
              <w:rPr>
                <w:rFonts w:eastAsia="Times New Roman" w:cs="Times New Roman"/>
                <w:sz w:val="26"/>
                <w:szCs w:val="26"/>
                <w:lang w:val="vi-VN"/>
              </w:rPr>
            </w:pPr>
            <w:r w:rsidRPr="009B3241">
              <w:rPr>
                <w:rFonts w:eastAsia="Times New Roman" w:cs="Times New Roman"/>
                <w:color w:val="000000"/>
                <w:sz w:val="22"/>
                <w:lang w:val="vi-VN" w:eastAsia="vi-VN"/>
              </w:rPr>
              <w:t>cấp</w:t>
            </w:r>
          </w:p>
        </w:tc>
        <w:tc>
          <w:tcPr>
            <w:tcW w:w="1056" w:type="dxa"/>
            <w:tcBorders>
              <w:top w:val="single" w:sz="4" w:space="0" w:color="auto"/>
              <w:left w:val="single" w:sz="4" w:space="0" w:color="auto"/>
              <w:bottom w:val="single" w:sz="4" w:space="0" w:color="auto"/>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20" w:lineRule="exact"/>
              <w:ind w:left="320"/>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382"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98"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 cấp huyện,</w:t>
            </w:r>
          </w:p>
        </w:tc>
        <w:tc>
          <w:tcPr>
            <w:tcW w:w="1536"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98"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 cấp huyện, 100%</w:t>
            </w:r>
          </w:p>
        </w:tc>
        <w:tc>
          <w:tcPr>
            <w:tcW w:w="1843"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98"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 cấp huyện, 100%</w:t>
            </w:r>
          </w:p>
        </w:tc>
        <w:tc>
          <w:tcPr>
            <w:tcW w:w="1987"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98"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 cấp huyện, 100% cấp xã</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9B3241" w:rsidRPr="009B3241" w:rsidRDefault="009B3241" w:rsidP="009B3241">
            <w:pPr>
              <w:framePr w:w="14798" w:wrap="notBeside" w:vAnchor="text" w:hAnchor="text" w:xAlign="center" w:y="1"/>
              <w:widowControl w:val="0"/>
              <w:spacing w:after="0" w:line="283"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Đã hoàn thành chỉ tiêu</w:t>
            </w:r>
          </w:p>
        </w:tc>
      </w:tr>
    </w:tbl>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pPr>
      <w:r w:rsidRPr="009B3241">
        <w:rPr>
          <w:rFonts w:ascii="Microsoft Sans Serif" w:eastAsia="Times New Roman" w:hAnsi="Microsoft Sans Serif" w:cs="Microsoft Sans Serif"/>
          <w:sz w:val="2"/>
          <w:szCs w:val="2"/>
          <w:lang w:val="vi-VN"/>
        </w:rPr>
        <w:br w:type="page"/>
      </w:r>
    </w:p>
    <w:tbl>
      <w:tblPr>
        <w:tblW w:w="0" w:type="auto"/>
        <w:jc w:val="center"/>
        <w:tblLayout w:type="fixed"/>
        <w:tblCellMar>
          <w:left w:w="0" w:type="dxa"/>
          <w:right w:w="0" w:type="dxa"/>
        </w:tblCellMar>
        <w:tblLook w:val="0000" w:firstRow="0" w:lastRow="0" w:firstColumn="0" w:lastColumn="0" w:noHBand="0" w:noVBand="0"/>
      </w:tblPr>
      <w:tblGrid>
        <w:gridCol w:w="682"/>
        <w:gridCol w:w="3394"/>
        <w:gridCol w:w="1118"/>
        <w:gridCol w:w="1080"/>
        <w:gridCol w:w="1368"/>
        <w:gridCol w:w="1536"/>
        <w:gridCol w:w="1843"/>
        <w:gridCol w:w="1987"/>
        <w:gridCol w:w="1781"/>
      </w:tblGrid>
      <w:tr w:rsidR="009B3241" w:rsidRPr="009B3241" w:rsidTr="007B590A">
        <w:trPr>
          <w:trHeight w:hRule="exact" w:val="1397"/>
          <w:jc w:val="center"/>
        </w:trPr>
        <w:tc>
          <w:tcPr>
            <w:tcW w:w="682"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lưu trữ và chia sẻ dữ liệu hoàn toàn dưới dạng điện tử trên môi trường mạng (trừ những hồ sơ công việc thuộc phạm vi bí mật nhà nước)</w:t>
            </w:r>
          </w:p>
        </w:tc>
        <w:tc>
          <w:tcPr>
            <w:tcW w:w="1118"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huyện, 99% cấp xã</w:t>
            </w:r>
          </w:p>
        </w:tc>
        <w:tc>
          <w:tcPr>
            <w:tcW w:w="1080"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74" w:lineRule="exact"/>
              <w:ind w:left="280" w:firstLine="100"/>
              <w:rPr>
                <w:rFonts w:eastAsia="Times New Roman" w:cs="Times New Roman"/>
                <w:sz w:val="26"/>
                <w:szCs w:val="26"/>
                <w:lang w:val="vi-VN"/>
              </w:rPr>
            </w:pPr>
            <w:r w:rsidRPr="009B3241">
              <w:rPr>
                <w:rFonts w:eastAsia="Times New Roman" w:cs="Times New Roman"/>
                <w:color w:val="000000"/>
                <w:sz w:val="22"/>
                <w:lang w:val="vi-VN" w:eastAsia="vi-VN"/>
              </w:rPr>
              <w:t>cấp huyện, 100% cấp xã</w:t>
            </w:r>
          </w:p>
        </w:tc>
        <w:tc>
          <w:tcPr>
            <w:tcW w:w="1368"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 cấp xã</w:t>
            </w:r>
          </w:p>
        </w:tc>
        <w:tc>
          <w:tcPr>
            <w:tcW w:w="1536"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cấp xã</w:t>
            </w:r>
          </w:p>
        </w:tc>
        <w:tc>
          <w:tcPr>
            <w:tcW w:w="1843"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cấp xã</w:t>
            </w:r>
          </w:p>
        </w:tc>
        <w:tc>
          <w:tcPr>
            <w:tcW w:w="1987"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c>
          <w:tcPr>
            <w:tcW w:w="1781"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89"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r>
      <w:tr w:rsidR="009B3241" w:rsidRPr="009B3241" w:rsidTr="007B590A">
        <w:trPr>
          <w:trHeight w:hRule="exact" w:val="1939"/>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5</w:t>
            </w: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 xml:space="preserve">Tỷ lệ báo cáo, chỉ tiêu tổng hợp báo cáo định kỳ và báo cáo thống kê phục vụ sự lãnh đạo, chỉ đạo, điều hành của cấp ủy, chính quyền các cấp được kết nối, tích hợp, </w:t>
            </w:r>
            <w:r w:rsidRPr="009B3241">
              <w:rPr>
                <w:rFonts w:eastAsia="Times New Roman" w:cs="Times New Roman"/>
                <w:color w:val="000000"/>
                <w:sz w:val="22"/>
                <w:lang w:val="fr-FR" w:eastAsia="fr-FR"/>
              </w:rPr>
              <w:t xml:space="preserve">chia </w:t>
            </w:r>
            <w:r w:rsidRPr="009B3241">
              <w:rPr>
                <w:rFonts w:eastAsia="Times New Roman" w:cs="Times New Roman"/>
                <w:color w:val="000000"/>
                <w:sz w:val="22"/>
                <w:lang w:val="vi-VN" w:eastAsia="vi-VN"/>
              </w:rPr>
              <w:t>sẻ dữ liệu số trên hệ thống dùng chung</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20"/>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080"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80"/>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36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89" w:wrap="notBeside" w:vAnchor="text" w:hAnchor="text" w:xAlign="center" w:y="1"/>
              <w:widowControl w:val="0"/>
              <w:spacing w:after="0" w:line="283"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Đã hoàn thành chỉ tiêu</w:t>
            </w:r>
          </w:p>
        </w:tc>
      </w:tr>
      <w:tr w:rsidR="009B3241" w:rsidRPr="009B3241" w:rsidTr="007B590A">
        <w:trPr>
          <w:trHeight w:hRule="exact" w:val="1666"/>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6</w:t>
            </w: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 xml:space="preserve">Cơ sở dữ liệu dùng chung được kết nối, </w:t>
            </w:r>
            <w:r w:rsidRPr="009B3241">
              <w:rPr>
                <w:rFonts w:eastAsia="Times New Roman" w:cs="Times New Roman"/>
                <w:color w:val="000000"/>
                <w:sz w:val="22"/>
                <w:lang w:val="fr-FR" w:eastAsia="fr-FR"/>
              </w:rPr>
              <w:t xml:space="preserve">chia </w:t>
            </w:r>
            <w:r w:rsidRPr="009B3241">
              <w:rPr>
                <w:rFonts w:eastAsia="Times New Roman" w:cs="Times New Roman"/>
                <w:color w:val="000000"/>
                <w:sz w:val="22"/>
                <w:lang w:val="vi-VN" w:eastAsia="vi-VN"/>
              </w:rPr>
              <w:t>sẻ trên toàn tỉnh; phối hợp mở dữ liệu của các cơ quan nhà nước để cung cấp dịch vụ công kịp thời, phục vụ người dân và phát triển kinh tế - xã hội</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20%</w:t>
            </w:r>
          </w:p>
        </w:tc>
        <w:tc>
          <w:tcPr>
            <w:tcW w:w="1080"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35%</w:t>
            </w:r>
          </w:p>
        </w:tc>
        <w:tc>
          <w:tcPr>
            <w:tcW w:w="136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60%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60%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100%</w:t>
            </w:r>
          </w:p>
        </w:tc>
      </w:tr>
      <w:tr w:rsidR="009B3241" w:rsidRPr="009B3241" w:rsidTr="007B590A">
        <w:trPr>
          <w:trHeight w:hRule="exact" w:val="1392"/>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7</w:t>
            </w: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 xml:space="preserve">Tỷ lệ hoạt động kiểm tra của cơ quan quản lý nhà nước được thực hiện qua môi trường số và hệ thống thông </w:t>
            </w:r>
            <w:r w:rsidRPr="009B3241">
              <w:rPr>
                <w:rFonts w:eastAsia="Times New Roman" w:cs="Times New Roman"/>
                <w:color w:val="000000"/>
                <w:sz w:val="22"/>
                <w:lang w:val="fr-FR" w:eastAsia="fr-FR"/>
              </w:rPr>
              <w:t xml:space="preserve">tin </w:t>
            </w:r>
            <w:r w:rsidRPr="009B3241">
              <w:rPr>
                <w:rFonts w:eastAsia="Times New Roman" w:cs="Times New Roman"/>
                <w:color w:val="000000"/>
                <w:sz w:val="22"/>
                <w:lang w:val="vi-VN" w:eastAsia="vi-VN"/>
              </w:rPr>
              <w:t>của cơ quan quản lý</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25%</w:t>
            </w:r>
          </w:p>
        </w:tc>
        <w:tc>
          <w:tcPr>
            <w:tcW w:w="1080"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40%</w:t>
            </w:r>
          </w:p>
        </w:tc>
        <w:tc>
          <w:tcPr>
            <w:tcW w:w="136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48%</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48%</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50%</w:t>
            </w:r>
          </w:p>
        </w:tc>
      </w:tr>
      <w:tr w:rsidR="009B3241" w:rsidRPr="009B3241" w:rsidTr="007B590A">
        <w:trPr>
          <w:trHeight w:hRule="exact" w:val="835"/>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8</w:t>
            </w: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Cán bộ, công chức, viên chức được tập huấn, bồi dưỡng, phổ cập kỹ năng số cơ bản</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25%</w:t>
            </w:r>
          </w:p>
        </w:tc>
        <w:tc>
          <w:tcPr>
            <w:tcW w:w="1080"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70%</w:t>
            </w:r>
          </w:p>
        </w:tc>
        <w:tc>
          <w:tcPr>
            <w:tcW w:w="136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781" w:type="dxa"/>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100%</w:t>
            </w:r>
          </w:p>
        </w:tc>
      </w:tr>
      <w:tr w:rsidR="009B3241" w:rsidRPr="009B3241" w:rsidTr="007B590A">
        <w:trPr>
          <w:trHeight w:hRule="exact" w:val="1123"/>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9</w:t>
            </w: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Cán bộ, công chức, viên chức được tập huấn, bồi dưỡng kỹ năng phân tích, khai thác dữ liệu và công nghệ số</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w:t>
            </w:r>
          </w:p>
        </w:tc>
        <w:tc>
          <w:tcPr>
            <w:tcW w:w="1080"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35%</w:t>
            </w:r>
          </w:p>
        </w:tc>
        <w:tc>
          <w:tcPr>
            <w:tcW w:w="136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50%</w:t>
            </w:r>
          </w:p>
        </w:tc>
      </w:tr>
      <w:tr w:rsidR="009B3241" w:rsidRPr="009B3241" w:rsidTr="007B590A">
        <w:trPr>
          <w:trHeight w:hRule="exact" w:val="437"/>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b/>
                <w:bCs/>
                <w:color w:val="000000"/>
                <w:sz w:val="22"/>
                <w:lang w:val="fr-FR" w:eastAsia="fr-FR"/>
              </w:rPr>
              <w:t>II</w:t>
            </w:r>
          </w:p>
        </w:tc>
        <w:tc>
          <w:tcPr>
            <w:tcW w:w="14107" w:type="dxa"/>
            <w:gridSpan w:val="8"/>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89" w:wrap="notBeside" w:vAnchor="text" w:hAnchor="text" w:xAlign="center" w:y="1"/>
              <w:widowControl w:val="0"/>
              <w:spacing w:after="0" w:line="220" w:lineRule="exact"/>
              <w:rPr>
                <w:rFonts w:eastAsia="Times New Roman" w:cs="Times New Roman"/>
                <w:sz w:val="26"/>
                <w:szCs w:val="26"/>
                <w:lang w:val="vi-VN"/>
              </w:rPr>
            </w:pPr>
            <w:r w:rsidRPr="009B3241">
              <w:rPr>
                <w:rFonts w:eastAsia="Times New Roman" w:cs="Times New Roman"/>
                <w:b/>
                <w:bCs/>
                <w:color w:val="000000"/>
                <w:sz w:val="22"/>
                <w:lang w:val="vi-VN" w:eastAsia="vi-VN"/>
              </w:rPr>
              <w:t>Phát triển kinh tế số, nâng cao năng lực cạnh tranh của nền kinh tế</w:t>
            </w:r>
          </w:p>
        </w:tc>
      </w:tr>
      <w:tr w:rsidR="009B3241" w:rsidRPr="009B3241" w:rsidTr="007B590A">
        <w:trPr>
          <w:trHeight w:hRule="exact" w:val="850"/>
          <w:jc w:val="center"/>
        </w:trPr>
        <w:tc>
          <w:tcPr>
            <w:tcW w:w="682"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1</w:t>
            </w:r>
          </w:p>
        </w:tc>
        <w:tc>
          <w:tcPr>
            <w:tcW w:w="3394"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89" w:wrap="notBeside" w:vAnchor="text" w:hAnchor="text" w:xAlign="center" w:y="1"/>
              <w:widowControl w:val="0"/>
              <w:spacing w:after="0" w:line="220" w:lineRule="exact"/>
              <w:rPr>
                <w:rFonts w:eastAsia="Times New Roman" w:cs="Times New Roman"/>
                <w:sz w:val="26"/>
                <w:szCs w:val="26"/>
                <w:lang w:val="vi-VN"/>
              </w:rPr>
            </w:pPr>
            <w:r w:rsidRPr="009B3241">
              <w:rPr>
                <w:rFonts w:eastAsia="Times New Roman" w:cs="Times New Roman"/>
                <w:color w:val="000000"/>
                <w:sz w:val="22"/>
                <w:lang w:val="vi-VN" w:eastAsia="vi-VN"/>
              </w:rPr>
              <w:t>Tỷ trọng kinh tế số trong GRDP</w:t>
            </w:r>
          </w:p>
        </w:tc>
        <w:tc>
          <w:tcPr>
            <w:tcW w:w="1118"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Chưa xác định được</w:t>
            </w:r>
          </w:p>
        </w:tc>
        <w:tc>
          <w:tcPr>
            <w:tcW w:w="1080"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Căn cứ hướng dẫn xác</w:t>
            </w:r>
          </w:p>
        </w:tc>
        <w:tc>
          <w:tcPr>
            <w:tcW w:w="1368"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w:t>
            </w:r>
          </w:p>
        </w:tc>
        <w:tc>
          <w:tcPr>
            <w:tcW w:w="1536"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5-7%</w:t>
            </w:r>
          </w:p>
        </w:tc>
        <w:tc>
          <w:tcPr>
            <w:tcW w:w="1843"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5-7%</w:t>
            </w:r>
          </w:p>
        </w:tc>
        <w:tc>
          <w:tcPr>
            <w:tcW w:w="1987"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6%</w:t>
            </w:r>
          </w:p>
        </w:tc>
      </w:tr>
    </w:tbl>
    <w:p w:rsidR="009B3241" w:rsidRPr="009B3241" w:rsidRDefault="009B3241" w:rsidP="009B3241">
      <w:pPr>
        <w:framePr w:w="14789"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pPr>
    </w:p>
    <w:tbl>
      <w:tblPr>
        <w:tblW w:w="0" w:type="auto"/>
        <w:jc w:val="center"/>
        <w:tblLayout w:type="fixed"/>
        <w:tblCellMar>
          <w:left w:w="0" w:type="dxa"/>
          <w:right w:w="0" w:type="dxa"/>
        </w:tblCellMar>
        <w:tblLook w:val="0000" w:firstRow="0" w:lastRow="0" w:firstColumn="0" w:lastColumn="0" w:noHBand="0" w:noVBand="0"/>
      </w:tblPr>
      <w:tblGrid>
        <w:gridCol w:w="682"/>
        <w:gridCol w:w="3394"/>
        <w:gridCol w:w="1118"/>
        <w:gridCol w:w="1075"/>
        <w:gridCol w:w="1373"/>
        <w:gridCol w:w="1536"/>
        <w:gridCol w:w="1843"/>
        <w:gridCol w:w="1987"/>
        <w:gridCol w:w="1781"/>
      </w:tblGrid>
      <w:tr w:rsidR="009B3241" w:rsidRPr="009B3241" w:rsidTr="007B590A">
        <w:trPr>
          <w:trHeight w:hRule="exact" w:val="1118"/>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lastRenderedPageBreak/>
              <w:t>2</w:t>
            </w:r>
          </w:p>
        </w:tc>
        <w:tc>
          <w:tcPr>
            <w:tcW w:w="3394"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both"/>
              <w:rPr>
                <w:rFonts w:eastAsia="Times New Roman" w:cs="Times New Roman"/>
                <w:sz w:val="26"/>
                <w:szCs w:val="26"/>
                <w:lang w:val="vi-VN"/>
              </w:rPr>
            </w:pPr>
            <w:r w:rsidRPr="009B3241">
              <w:rPr>
                <w:rFonts w:eastAsia="Times New Roman" w:cs="Times New Roman"/>
                <w:color w:val="000000"/>
                <w:sz w:val="22"/>
                <w:lang w:val="vi-VN" w:eastAsia="vi-VN"/>
              </w:rPr>
              <w:t>Tỷ trọng kinh tế số trong từng ngành, lĩnh vực</w:t>
            </w:r>
          </w:p>
        </w:tc>
        <w:tc>
          <w:tcPr>
            <w:tcW w:w="1118"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trong</w:t>
            </w:r>
          </w:p>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năm</w:t>
            </w:r>
          </w:p>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2023</w:t>
            </w:r>
          </w:p>
        </w:tc>
        <w:tc>
          <w:tcPr>
            <w:tcW w:w="1075"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định GRDP để thực hiện</w:t>
            </w:r>
          </w:p>
        </w:tc>
        <w:tc>
          <w:tcPr>
            <w:tcW w:w="137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Chưa có phương pháp xác</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Tối thiểu 10%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rPr>
                <w:rFonts w:eastAsia="Times New Roman" w:cs="Times New Roman"/>
                <w:sz w:val="26"/>
                <w:szCs w:val="26"/>
                <w:lang w:val="vi-VN"/>
              </w:rPr>
            </w:pPr>
            <w:r w:rsidRPr="009B3241">
              <w:rPr>
                <w:rFonts w:eastAsia="Times New Roman" w:cs="Times New Roman"/>
                <w:color w:val="000000"/>
                <w:sz w:val="22"/>
                <w:lang w:val="vi-VN" w:eastAsia="vi-VN"/>
              </w:rPr>
              <w:t>Tối thiểu 10%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both"/>
              <w:rPr>
                <w:rFonts w:eastAsia="Times New Roman" w:cs="Times New Roman"/>
                <w:sz w:val="26"/>
                <w:szCs w:val="26"/>
                <w:lang w:val="vi-VN"/>
              </w:rPr>
            </w:pPr>
            <w:r w:rsidRPr="009B3241">
              <w:rPr>
                <w:rFonts w:eastAsia="Times New Roman" w:cs="Times New Roman"/>
                <w:color w:val="000000"/>
                <w:sz w:val="22"/>
                <w:lang w:val="vi-VN" w:eastAsia="vi-VN"/>
              </w:rPr>
              <w:t>Chưa có phương pháp xác định</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Chưa có phương pháp xác định</w:t>
            </w:r>
          </w:p>
        </w:tc>
      </w:tr>
      <w:tr w:rsidR="0087459C" w:rsidRPr="009B3241" w:rsidTr="00C138AC">
        <w:trPr>
          <w:trHeight w:hRule="exact" w:val="432"/>
          <w:jc w:val="center"/>
        </w:trPr>
        <w:tc>
          <w:tcPr>
            <w:tcW w:w="682" w:type="dxa"/>
            <w:tcBorders>
              <w:top w:val="single" w:sz="4" w:space="0" w:color="auto"/>
              <w:left w:val="single" w:sz="4" w:space="0" w:color="auto"/>
              <w:bottom w:val="nil"/>
              <w:right w:val="nil"/>
            </w:tcBorders>
            <w:shd w:val="clear" w:color="auto" w:fill="FFFFFF"/>
          </w:tcPr>
          <w:p w:rsidR="0087459C" w:rsidRPr="009B3241" w:rsidRDefault="0087459C" w:rsidP="009B3241">
            <w:pPr>
              <w:framePr w:w="14789" w:wrap="notBeside" w:vAnchor="text" w:hAnchor="text" w:xAlign="center" w:y="1"/>
              <w:widowControl w:val="0"/>
              <w:spacing w:after="0" w:line="220" w:lineRule="exact"/>
              <w:ind w:left="200"/>
              <w:rPr>
                <w:rFonts w:eastAsia="Times New Roman" w:cs="Times New Roman"/>
                <w:sz w:val="26"/>
                <w:szCs w:val="26"/>
                <w:lang w:val="vi-VN"/>
              </w:rPr>
            </w:pPr>
            <w:r w:rsidRPr="009B3241">
              <w:rPr>
                <w:rFonts w:eastAsia="Times New Roman" w:cs="Times New Roman"/>
                <w:b/>
                <w:bCs/>
                <w:color w:val="000000"/>
                <w:sz w:val="22"/>
                <w:lang w:val="vi-VN" w:eastAsia="vi-VN"/>
              </w:rPr>
              <w:t>III</w:t>
            </w:r>
          </w:p>
        </w:tc>
        <w:tc>
          <w:tcPr>
            <w:tcW w:w="14107" w:type="dxa"/>
            <w:gridSpan w:val="8"/>
            <w:tcBorders>
              <w:top w:val="single" w:sz="4" w:space="0" w:color="auto"/>
              <w:left w:val="single" w:sz="4" w:space="0" w:color="auto"/>
              <w:bottom w:val="nil"/>
              <w:right w:val="single" w:sz="4" w:space="0" w:color="auto"/>
            </w:tcBorders>
            <w:shd w:val="clear" w:color="auto" w:fill="FFFFFF"/>
          </w:tcPr>
          <w:p w:rsidR="0087459C" w:rsidRPr="0087459C" w:rsidRDefault="0087459C" w:rsidP="009B3241">
            <w:pPr>
              <w:framePr w:w="14789" w:wrap="notBeside" w:vAnchor="text" w:hAnchor="text" w:xAlign="center" w:y="1"/>
              <w:widowControl w:val="0"/>
              <w:spacing w:after="0" w:line="220" w:lineRule="exact"/>
              <w:jc w:val="both"/>
              <w:rPr>
                <w:rFonts w:eastAsia="Times New Roman" w:cs="Times New Roman"/>
                <w:sz w:val="26"/>
                <w:szCs w:val="26"/>
              </w:rPr>
            </w:pPr>
            <w:r w:rsidRPr="009B3241">
              <w:rPr>
                <w:rFonts w:eastAsia="Times New Roman" w:cs="Times New Roman"/>
                <w:b/>
                <w:bCs/>
                <w:color w:val="000000"/>
                <w:sz w:val="22"/>
                <w:lang w:val="vi-VN" w:eastAsia="vi-VN"/>
              </w:rPr>
              <w:t>Phát triển hạ tầng số, hình thàn</w:t>
            </w:r>
            <w:r>
              <w:rPr>
                <w:rFonts w:eastAsia="Times New Roman" w:cs="Times New Roman"/>
                <w:b/>
                <w:bCs/>
                <w:color w:val="000000"/>
                <w:sz w:val="22"/>
                <w:lang w:eastAsia="vi-VN"/>
              </w:rPr>
              <w:t>h</w:t>
            </w:r>
          </w:p>
          <w:p w:rsidR="0087459C" w:rsidRPr="009B3241" w:rsidRDefault="0087459C" w:rsidP="009B3241">
            <w:pPr>
              <w:framePr w:w="14789" w:wrap="notBeside" w:vAnchor="text" w:hAnchor="text" w:xAlign="center" w:y="1"/>
              <w:widowControl w:val="0"/>
              <w:spacing w:after="0" w:line="220" w:lineRule="exact"/>
              <w:rPr>
                <w:rFonts w:eastAsia="Times New Roman" w:cs="Times New Roman"/>
                <w:sz w:val="26"/>
                <w:szCs w:val="26"/>
                <w:lang w:val="vi-VN"/>
              </w:rPr>
            </w:pPr>
            <w:r w:rsidRPr="009B3241">
              <w:rPr>
                <w:rFonts w:ascii="Georgia" w:eastAsia="Times New Roman" w:hAnsi="Georgia" w:cs="Georgia"/>
                <w:color w:val="000000"/>
                <w:sz w:val="19"/>
                <w:szCs w:val="19"/>
                <w:lang w:val="vi-VN" w:eastAsia="vi-VN"/>
              </w:rPr>
              <w:t>1</w:t>
            </w:r>
            <w:r w:rsidRPr="009B3241">
              <w:rPr>
                <w:rFonts w:eastAsia="Times New Roman" w:cs="Times New Roman"/>
                <w:b/>
                <w:bCs/>
                <w:color w:val="000000"/>
                <w:sz w:val="22"/>
                <w:lang w:val="vi-VN" w:eastAsia="vi-VN"/>
              </w:rPr>
              <w:t xml:space="preserve"> xã hội số, thu hẹp k</w:t>
            </w:r>
          </w:p>
          <w:p w:rsidR="0087459C" w:rsidRPr="009B3241" w:rsidRDefault="0087459C" w:rsidP="009B3241">
            <w:pPr>
              <w:framePr w:w="14789" w:wrap="notBeside" w:vAnchor="text" w:hAnchor="text" w:xAlign="center" w:y="1"/>
              <w:widowControl w:val="0"/>
              <w:spacing w:after="0" w:line="220" w:lineRule="exact"/>
              <w:rPr>
                <w:rFonts w:eastAsia="Times New Roman" w:cs="Times New Roman"/>
                <w:sz w:val="26"/>
                <w:szCs w:val="26"/>
                <w:lang w:val="vi-VN"/>
              </w:rPr>
            </w:pPr>
            <w:r w:rsidRPr="009B3241">
              <w:rPr>
                <w:rFonts w:eastAsia="Times New Roman" w:cs="Times New Roman"/>
                <w:b/>
                <w:bCs/>
                <w:color w:val="000000"/>
                <w:sz w:val="22"/>
                <w:lang w:val="vi-VN" w:eastAsia="vi-VN"/>
              </w:rPr>
              <w:t>loảng cách số</w:t>
            </w:r>
          </w:p>
        </w:tc>
      </w:tr>
      <w:tr w:rsidR="009B3241" w:rsidRPr="009B3241" w:rsidTr="007B590A">
        <w:trPr>
          <w:trHeight w:hRule="exact" w:val="1430"/>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1</w:t>
            </w:r>
          </w:p>
        </w:tc>
        <w:tc>
          <w:tcPr>
            <w:tcW w:w="3394"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both"/>
              <w:rPr>
                <w:rFonts w:eastAsia="Times New Roman" w:cs="Times New Roman"/>
                <w:sz w:val="26"/>
                <w:szCs w:val="26"/>
                <w:lang w:val="vi-VN"/>
              </w:rPr>
            </w:pPr>
            <w:r w:rsidRPr="009B3241">
              <w:rPr>
                <w:rFonts w:eastAsia="Times New Roman" w:cs="Times New Roman"/>
                <w:color w:val="000000"/>
                <w:sz w:val="22"/>
                <w:lang w:val="vi-VN" w:eastAsia="vi-VN"/>
              </w:rPr>
              <w:t>Tỷ lệ phủ mạng băng rộng cố định (cáp quang)</w:t>
            </w:r>
          </w:p>
        </w:tc>
        <w:tc>
          <w:tcPr>
            <w:tcW w:w="1118" w:type="dxa"/>
            <w:tcBorders>
              <w:top w:val="single" w:sz="4" w:space="0" w:color="auto"/>
              <w:left w:val="single" w:sz="4" w:space="0" w:color="auto"/>
              <w:bottom w:val="nil"/>
              <w:right w:val="nil"/>
            </w:tcBorders>
            <w:shd w:val="clear" w:color="auto" w:fill="FFFFFF"/>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Đạt</w:t>
            </w:r>
          </w:p>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46,87% hộ gia đình; 100% xã</w:t>
            </w:r>
          </w:p>
        </w:tc>
        <w:tc>
          <w:tcPr>
            <w:tcW w:w="1075"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55% hộ gia đình, 100% xã</w:t>
            </w:r>
          </w:p>
        </w:tc>
        <w:tc>
          <w:tcPr>
            <w:tcW w:w="137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55% hộ gia đình, 100% xã</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80% hộ gia đình, 100% xã</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80% hộ gia đình, 100% xã</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80% hộ gia đình, 100% xã</w:t>
            </w:r>
          </w:p>
        </w:tc>
        <w:tc>
          <w:tcPr>
            <w:tcW w:w="1781"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80% hộ gia đình, 100% xã</w:t>
            </w:r>
          </w:p>
        </w:tc>
      </w:tr>
      <w:tr w:rsidR="009B3241" w:rsidRPr="009B3241" w:rsidTr="007B590A">
        <w:trPr>
          <w:trHeight w:hRule="exact" w:val="1114"/>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2</w:t>
            </w:r>
          </w:p>
        </w:tc>
        <w:tc>
          <w:tcPr>
            <w:tcW w:w="3394"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Phổ cập dịch vụ mạng di động tốc độ cao (4G/5G)</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20"/>
              <w:rPr>
                <w:rFonts w:eastAsia="Times New Roman" w:cs="Times New Roman"/>
                <w:sz w:val="26"/>
                <w:szCs w:val="26"/>
                <w:lang w:val="vi-VN"/>
              </w:rPr>
            </w:pPr>
            <w:r w:rsidRPr="009B3241">
              <w:rPr>
                <w:rFonts w:eastAsia="Times New Roman" w:cs="Times New Roman"/>
                <w:color w:val="000000"/>
                <w:sz w:val="22"/>
                <w:lang w:val="vi-VN" w:eastAsia="vi-VN"/>
              </w:rPr>
              <w:t>98,2%</w:t>
            </w:r>
          </w:p>
        </w:tc>
        <w:tc>
          <w:tcPr>
            <w:tcW w:w="1075"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00"/>
              <w:rPr>
                <w:rFonts w:eastAsia="Times New Roman" w:cs="Times New Roman"/>
                <w:sz w:val="26"/>
                <w:szCs w:val="26"/>
                <w:lang w:val="vi-VN"/>
              </w:rPr>
            </w:pPr>
            <w:r w:rsidRPr="009B3241">
              <w:rPr>
                <w:rFonts w:eastAsia="Times New Roman" w:cs="Times New Roman"/>
                <w:color w:val="000000"/>
                <w:sz w:val="22"/>
                <w:lang w:val="vi-VN" w:eastAsia="vi-VN"/>
              </w:rPr>
              <w:t>99,2%</w:t>
            </w:r>
          </w:p>
        </w:tc>
        <w:tc>
          <w:tcPr>
            <w:tcW w:w="137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99,2%</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20"/>
              <w:rPr>
                <w:rFonts w:eastAsia="Times New Roman" w:cs="Times New Roman"/>
                <w:sz w:val="26"/>
                <w:szCs w:val="26"/>
                <w:lang w:val="vi-VN"/>
              </w:rPr>
            </w:pPr>
            <w:r w:rsidRPr="009B3241">
              <w:rPr>
                <w:rFonts w:eastAsia="Times New Roman" w:cs="Times New Roman"/>
                <w:color w:val="000000"/>
                <w:sz w:val="22"/>
                <w:lang w:val="vi-VN" w:eastAsia="vi-VN"/>
              </w:rPr>
              <w:t>100% dân số</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60"/>
              <w:rPr>
                <w:rFonts w:eastAsia="Times New Roman" w:cs="Times New Roman"/>
                <w:sz w:val="26"/>
                <w:szCs w:val="26"/>
                <w:lang w:val="vi-VN"/>
              </w:rPr>
            </w:pPr>
            <w:r w:rsidRPr="009B3241">
              <w:rPr>
                <w:rFonts w:eastAsia="Times New Roman" w:cs="Times New Roman"/>
                <w:color w:val="000000"/>
                <w:sz w:val="22"/>
                <w:lang w:val="vi-VN" w:eastAsia="vi-VN"/>
              </w:rPr>
              <w:t>100% dân số</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99,2%</w:t>
            </w:r>
          </w:p>
        </w:tc>
        <w:tc>
          <w:tcPr>
            <w:tcW w:w="1781"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100% dân số</w:t>
            </w:r>
          </w:p>
        </w:tc>
      </w:tr>
      <w:tr w:rsidR="009B3241" w:rsidRPr="009B3241" w:rsidTr="007B590A">
        <w:trPr>
          <w:trHeight w:hRule="exact" w:val="835"/>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3</w:t>
            </w:r>
          </w:p>
        </w:tc>
        <w:tc>
          <w:tcPr>
            <w:tcW w:w="3394"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78" w:lineRule="exact"/>
              <w:jc w:val="both"/>
              <w:rPr>
                <w:rFonts w:eastAsia="Times New Roman" w:cs="Times New Roman"/>
                <w:sz w:val="26"/>
                <w:szCs w:val="26"/>
                <w:lang w:val="vi-VN"/>
              </w:rPr>
            </w:pPr>
            <w:r w:rsidRPr="009B3241">
              <w:rPr>
                <w:rFonts w:eastAsia="Times New Roman" w:cs="Times New Roman"/>
                <w:color w:val="000000"/>
                <w:sz w:val="22"/>
                <w:lang w:val="vi-VN" w:eastAsia="vi-VN"/>
              </w:rPr>
              <w:t>Tỷ lệ hộ gia đình có điện thoại thông minh</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20"/>
              <w:rPr>
                <w:rFonts w:eastAsia="Times New Roman" w:cs="Times New Roman"/>
                <w:sz w:val="26"/>
                <w:szCs w:val="26"/>
                <w:lang w:val="vi-VN"/>
              </w:rPr>
            </w:pPr>
            <w:r w:rsidRPr="009B3241">
              <w:rPr>
                <w:rFonts w:eastAsia="Times New Roman" w:cs="Times New Roman"/>
                <w:color w:val="000000"/>
                <w:sz w:val="22"/>
                <w:lang w:val="vi-VN" w:eastAsia="vi-VN"/>
              </w:rPr>
              <w:t>97,79%</w:t>
            </w:r>
          </w:p>
        </w:tc>
        <w:tc>
          <w:tcPr>
            <w:tcW w:w="1075"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00"/>
              <w:rPr>
                <w:rFonts w:eastAsia="Times New Roman" w:cs="Times New Roman"/>
                <w:sz w:val="26"/>
                <w:szCs w:val="26"/>
                <w:lang w:val="vi-VN"/>
              </w:rPr>
            </w:pPr>
            <w:r w:rsidRPr="009B3241">
              <w:rPr>
                <w:rFonts w:eastAsia="Times New Roman" w:cs="Times New Roman"/>
                <w:color w:val="000000"/>
                <w:sz w:val="22"/>
                <w:lang w:val="vi-VN" w:eastAsia="vi-VN"/>
              </w:rPr>
              <w:t>98,83%</w:t>
            </w:r>
          </w:p>
        </w:tc>
        <w:tc>
          <w:tcPr>
            <w:tcW w:w="137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80"/>
              <w:rPr>
                <w:rFonts w:eastAsia="Times New Roman" w:cs="Times New Roman"/>
                <w:sz w:val="26"/>
                <w:szCs w:val="26"/>
                <w:lang w:val="vi-VN"/>
              </w:rPr>
            </w:pPr>
            <w:r w:rsidRPr="009B3241">
              <w:rPr>
                <w:rFonts w:eastAsia="Times New Roman" w:cs="Times New Roman"/>
                <w:color w:val="000000"/>
                <w:sz w:val="22"/>
                <w:lang w:val="vi-VN" w:eastAsia="vi-VN"/>
              </w:rPr>
              <w:t>98,92%</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100%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98,92%</w:t>
            </w:r>
          </w:p>
        </w:tc>
        <w:tc>
          <w:tcPr>
            <w:tcW w:w="1781"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100%</w:t>
            </w:r>
          </w:p>
        </w:tc>
      </w:tr>
      <w:tr w:rsidR="009B3241" w:rsidRPr="009B3241" w:rsidTr="007B590A">
        <w:trPr>
          <w:trHeight w:hRule="exact" w:val="1114"/>
          <w:jc w:val="center"/>
        </w:trPr>
        <w:tc>
          <w:tcPr>
            <w:tcW w:w="682"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4</w:t>
            </w:r>
          </w:p>
        </w:tc>
        <w:tc>
          <w:tcPr>
            <w:tcW w:w="3394"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Tỷ lệ người trưởng thành (từ 15 tuổi trở lên) có tài khoản thanh toán điện tử (tài khoản giao dịch tại ngân hàng)</w:t>
            </w:r>
          </w:p>
        </w:tc>
        <w:tc>
          <w:tcPr>
            <w:tcW w:w="1118"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60%</w:t>
            </w:r>
          </w:p>
        </w:tc>
        <w:tc>
          <w:tcPr>
            <w:tcW w:w="1075"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70%</w:t>
            </w:r>
          </w:p>
        </w:tc>
        <w:tc>
          <w:tcPr>
            <w:tcW w:w="137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70%</w:t>
            </w:r>
          </w:p>
        </w:tc>
        <w:tc>
          <w:tcPr>
            <w:tcW w:w="153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80%</w:t>
            </w:r>
          </w:p>
        </w:tc>
        <w:tc>
          <w:tcPr>
            <w:tcW w:w="184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80%</w:t>
            </w:r>
          </w:p>
        </w:tc>
        <w:tc>
          <w:tcPr>
            <w:tcW w:w="198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70%</w:t>
            </w:r>
          </w:p>
        </w:tc>
        <w:tc>
          <w:tcPr>
            <w:tcW w:w="1781"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80%</w:t>
            </w:r>
          </w:p>
        </w:tc>
      </w:tr>
      <w:tr w:rsidR="009B3241" w:rsidRPr="009B3241" w:rsidTr="007B590A">
        <w:trPr>
          <w:trHeight w:hRule="exact" w:val="850"/>
          <w:jc w:val="center"/>
        </w:trPr>
        <w:tc>
          <w:tcPr>
            <w:tcW w:w="682"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300"/>
              <w:rPr>
                <w:rFonts w:eastAsia="Times New Roman" w:cs="Times New Roman"/>
                <w:sz w:val="26"/>
                <w:szCs w:val="26"/>
                <w:lang w:val="vi-VN"/>
              </w:rPr>
            </w:pPr>
            <w:r w:rsidRPr="009B3241">
              <w:rPr>
                <w:rFonts w:eastAsia="Times New Roman" w:cs="Times New Roman"/>
                <w:color w:val="000000"/>
                <w:sz w:val="22"/>
                <w:lang w:val="vi-VN" w:eastAsia="vi-VN"/>
              </w:rPr>
              <w:t>5</w:t>
            </w:r>
          </w:p>
        </w:tc>
        <w:tc>
          <w:tcPr>
            <w:tcW w:w="3394" w:type="dxa"/>
            <w:tcBorders>
              <w:top w:val="single" w:sz="4" w:space="0" w:color="auto"/>
              <w:left w:val="single" w:sz="4" w:space="0" w:color="auto"/>
              <w:bottom w:val="single" w:sz="4" w:space="0" w:color="auto"/>
              <w:right w:val="nil"/>
            </w:tcBorders>
            <w:shd w:val="clear" w:color="auto" w:fill="FFFFFF"/>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Tỷ lệ người tiếp cận sử dụng Internet</w:t>
            </w:r>
          </w:p>
        </w:tc>
        <w:tc>
          <w:tcPr>
            <w:tcW w:w="1118"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20"/>
              <w:rPr>
                <w:rFonts w:eastAsia="Times New Roman" w:cs="Times New Roman"/>
                <w:sz w:val="26"/>
                <w:szCs w:val="26"/>
                <w:lang w:val="vi-VN"/>
              </w:rPr>
            </w:pPr>
            <w:r w:rsidRPr="009B3241">
              <w:rPr>
                <w:rFonts w:eastAsia="Times New Roman" w:cs="Times New Roman"/>
                <w:color w:val="000000"/>
                <w:sz w:val="22"/>
                <w:lang w:val="vi-VN" w:eastAsia="vi-VN"/>
              </w:rPr>
              <w:t>83,5%</w:t>
            </w:r>
          </w:p>
        </w:tc>
        <w:tc>
          <w:tcPr>
            <w:tcW w:w="1075"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ind w:left="200"/>
              <w:rPr>
                <w:rFonts w:eastAsia="Times New Roman" w:cs="Times New Roman"/>
                <w:sz w:val="26"/>
                <w:szCs w:val="26"/>
                <w:lang w:val="vi-VN"/>
              </w:rPr>
            </w:pPr>
            <w:r w:rsidRPr="009B3241">
              <w:rPr>
                <w:rFonts w:eastAsia="Times New Roman" w:cs="Times New Roman"/>
                <w:color w:val="000000"/>
                <w:sz w:val="22"/>
                <w:lang w:val="vi-VN" w:eastAsia="vi-VN"/>
              </w:rPr>
              <w:t>83,5%</w:t>
            </w:r>
          </w:p>
        </w:tc>
        <w:tc>
          <w:tcPr>
            <w:tcW w:w="1373"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83,5%</w:t>
            </w:r>
          </w:p>
        </w:tc>
        <w:tc>
          <w:tcPr>
            <w:tcW w:w="1536"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84%</w:t>
            </w:r>
          </w:p>
        </w:tc>
        <w:tc>
          <w:tcPr>
            <w:tcW w:w="1843"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84%</w:t>
            </w:r>
          </w:p>
        </w:tc>
        <w:tc>
          <w:tcPr>
            <w:tcW w:w="1987"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89" w:wrap="notBeside" w:vAnchor="text" w:hAnchor="text" w:xAlign="center" w:y="1"/>
              <w:widowControl w:val="0"/>
              <w:spacing w:after="0" w:line="220" w:lineRule="exact"/>
              <w:jc w:val="center"/>
              <w:rPr>
                <w:rFonts w:eastAsia="Times New Roman" w:cs="Times New Roman"/>
                <w:sz w:val="26"/>
                <w:szCs w:val="26"/>
                <w:lang w:val="vi-VN"/>
              </w:rPr>
            </w:pPr>
            <w:r w:rsidRPr="009B3241">
              <w:rPr>
                <w:rFonts w:eastAsia="Times New Roman" w:cs="Times New Roman"/>
                <w:color w:val="000000"/>
                <w:sz w:val="22"/>
                <w:lang w:val="vi-VN" w:eastAsia="vi-VN"/>
              </w:rPr>
              <w:t>83,5%</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bottom"/>
          </w:tcPr>
          <w:p w:rsidR="009B3241" w:rsidRPr="009B3241" w:rsidRDefault="009B3241" w:rsidP="009B3241">
            <w:pPr>
              <w:framePr w:w="14789" w:wrap="notBeside" w:vAnchor="text" w:hAnchor="text" w:xAlign="center" w:y="1"/>
              <w:widowControl w:val="0"/>
              <w:spacing w:after="0" w:line="274" w:lineRule="exact"/>
              <w:jc w:val="both"/>
              <w:rPr>
                <w:rFonts w:eastAsia="Times New Roman" w:cs="Times New Roman"/>
                <w:sz w:val="26"/>
                <w:szCs w:val="26"/>
                <w:lang w:val="vi-VN"/>
              </w:rPr>
            </w:pPr>
            <w:r w:rsidRPr="009B3241">
              <w:rPr>
                <w:rFonts w:eastAsia="Times New Roman" w:cs="Times New Roman"/>
                <w:color w:val="000000"/>
                <w:sz w:val="22"/>
                <w:lang w:val="vi-VN" w:eastAsia="vi-VN"/>
              </w:rPr>
              <w:t>Ước thực hiện đến hết năm 2025 đạt 84%</w:t>
            </w:r>
          </w:p>
        </w:tc>
      </w:tr>
    </w:tbl>
    <w:p w:rsidR="009B3241" w:rsidRPr="009B3241" w:rsidRDefault="009B3241" w:rsidP="009B3241">
      <w:pPr>
        <w:framePr w:w="14789"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sectPr w:rsidR="009B3241" w:rsidRPr="009B3241">
          <w:headerReference w:type="default" r:id="rId7"/>
          <w:pgSz w:w="16840" w:h="11900" w:orient="landscape"/>
          <w:pgMar w:top="1047" w:right="1018" w:bottom="1044" w:left="1024" w:header="0" w:footer="3" w:gutter="0"/>
          <w:cols w:space="720"/>
          <w:noEndnote/>
          <w:titlePg/>
          <w:docGrid w:linePitch="360"/>
        </w:sectPr>
      </w:pPr>
    </w:p>
    <w:p w:rsidR="009B3241" w:rsidRPr="009B3241" w:rsidRDefault="009B3241" w:rsidP="009B3241">
      <w:pPr>
        <w:widowControl w:val="0"/>
        <w:spacing w:after="0" w:line="307" w:lineRule="exact"/>
        <w:jc w:val="center"/>
        <w:rPr>
          <w:rFonts w:eastAsia="Times New Roman" w:cs="Times New Roman"/>
          <w:b/>
          <w:bCs/>
          <w:sz w:val="26"/>
          <w:szCs w:val="26"/>
          <w:lang w:val="vi-VN"/>
        </w:rPr>
      </w:pPr>
      <w:r w:rsidRPr="009B3241">
        <w:rPr>
          <w:rFonts w:eastAsia="Times New Roman" w:cs="Times New Roman"/>
          <w:b/>
          <w:bCs/>
          <w:color w:val="000000"/>
          <w:sz w:val="26"/>
          <w:szCs w:val="26"/>
          <w:lang w:val="vi-VN" w:eastAsia="vi-VN"/>
        </w:rPr>
        <w:lastRenderedPageBreak/>
        <w:t>Phụ lục II</w:t>
      </w:r>
    </w:p>
    <w:p w:rsidR="009B3241" w:rsidRPr="009B3241" w:rsidRDefault="009B3241" w:rsidP="009B3241">
      <w:pPr>
        <w:widowControl w:val="0"/>
        <w:spacing w:after="0" w:line="307" w:lineRule="exact"/>
        <w:jc w:val="center"/>
        <w:rPr>
          <w:rFonts w:eastAsia="Times New Roman" w:cs="Times New Roman"/>
          <w:b/>
          <w:bCs/>
          <w:sz w:val="24"/>
          <w:szCs w:val="24"/>
          <w:lang w:val="vi-VN"/>
        </w:rPr>
      </w:pPr>
      <w:r w:rsidRPr="009B3241">
        <w:rPr>
          <w:rFonts w:eastAsia="Times New Roman" w:cs="Times New Roman"/>
          <w:b/>
          <w:bCs/>
          <w:smallCaps/>
          <w:color w:val="000000"/>
          <w:sz w:val="24"/>
          <w:szCs w:val="24"/>
          <w:lang w:val="vi-VN" w:eastAsia="vi-VN"/>
        </w:rPr>
        <w:t xml:space="preserve">DANH MỤC CÁC NHIỆM VỤ THỰC </w:t>
      </w:r>
      <w:r w:rsidR="00B0058F">
        <w:rPr>
          <w:rFonts w:eastAsia="Times New Roman" w:cs="Times New Roman"/>
          <w:b/>
          <w:bCs/>
          <w:smallCaps/>
          <w:color w:val="000000"/>
          <w:sz w:val="24"/>
          <w:szCs w:val="24"/>
          <w:lang w:eastAsia="vi-VN"/>
        </w:rPr>
        <w:t xml:space="preserve">HIỆN CHUYỂN ĐỔI SỐ NĂM </w:t>
      </w:r>
      <w:r w:rsidRPr="009B3241">
        <w:rPr>
          <w:rFonts w:eastAsia="Times New Roman" w:cs="Times New Roman"/>
          <w:b/>
          <w:bCs/>
          <w:smallCaps/>
          <w:color w:val="000000"/>
          <w:sz w:val="24"/>
          <w:szCs w:val="24"/>
          <w:lang w:val="vi-VN" w:eastAsia="vi-VN"/>
        </w:rPr>
        <w:t xml:space="preserve"> 2025</w:t>
      </w:r>
    </w:p>
    <w:p w:rsidR="009B3241" w:rsidRPr="009B3241" w:rsidRDefault="002F0901" w:rsidP="009B3241">
      <w:pPr>
        <w:widowControl w:val="0"/>
        <w:spacing w:after="899" w:line="307" w:lineRule="exact"/>
        <w:jc w:val="center"/>
        <w:rPr>
          <w:rFonts w:eastAsia="Times New Roman" w:cs="Times New Roman"/>
          <w:i/>
          <w:iCs/>
          <w:sz w:val="26"/>
          <w:szCs w:val="26"/>
          <w:lang w:val="vi-VN"/>
        </w:rPr>
      </w:pPr>
      <w:r>
        <w:rPr>
          <w:rFonts w:eastAsia="Times New Roman" w:cs="Times New Roman"/>
          <w:i/>
          <w:iCs/>
          <w:color w:val="000000"/>
          <w:sz w:val="26"/>
          <w:szCs w:val="26"/>
          <w:lang w:val="vi-VN" w:eastAsia="vi-VN"/>
        </w:rPr>
        <w:t xml:space="preserve">(Ban hành kèm theo </w:t>
      </w:r>
      <w:r>
        <w:rPr>
          <w:rFonts w:eastAsia="Times New Roman" w:cs="Times New Roman"/>
          <w:i/>
          <w:iCs/>
          <w:color w:val="000000"/>
          <w:sz w:val="26"/>
          <w:szCs w:val="26"/>
          <w:lang w:eastAsia="vi-VN"/>
        </w:rPr>
        <w:t xml:space="preserve">Kế hoạch </w:t>
      </w:r>
      <w:r w:rsidR="009B3241" w:rsidRPr="009B3241">
        <w:rPr>
          <w:rFonts w:eastAsia="Times New Roman" w:cs="Times New Roman"/>
          <w:i/>
          <w:iCs/>
          <w:color w:val="000000"/>
          <w:sz w:val="26"/>
          <w:szCs w:val="26"/>
          <w:lang w:val="vi-VN" w:eastAsia="vi-VN"/>
        </w:rPr>
        <w:t xml:space="preserve"> số: </w:t>
      </w:r>
      <w:r w:rsidR="005A1866">
        <w:rPr>
          <w:rFonts w:eastAsia="Times New Roman" w:cs="Times New Roman"/>
          <w:i/>
          <w:iCs/>
          <w:color w:val="000000"/>
          <w:sz w:val="26"/>
          <w:szCs w:val="26"/>
          <w:lang w:eastAsia="vi-VN"/>
        </w:rPr>
        <w:t>04</w:t>
      </w:r>
      <w:r>
        <w:rPr>
          <w:rFonts w:eastAsia="Times New Roman" w:cs="Times New Roman"/>
          <w:i/>
          <w:iCs/>
          <w:smallCaps/>
          <w:color w:val="000000"/>
          <w:sz w:val="26"/>
          <w:szCs w:val="26"/>
          <w:lang w:val="vi-VN" w:eastAsia="vi-VN"/>
        </w:rPr>
        <w:t>/</w:t>
      </w:r>
      <w:r>
        <w:rPr>
          <w:rFonts w:eastAsia="Times New Roman" w:cs="Times New Roman"/>
          <w:i/>
          <w:iCs/>
          <w:smallCaps/>
          <w:color w:val="000000"/>
          <w:sz w:val="26"/>
          <w:szCs w:val="26"/>
          <w:lang w:eastAsia="vi-VN"/>
        </w:rPr>
        <w:t>KH</w:t>
      </w:r>
      <w:r>
        <w:rPr>
          <w:rFonts w:eastAsia="Times New Roman" w:cs="Times New Roman"/>
          <w:i/>
          <w:iCs/>
          <w:smallCaps/>
          <w:color w:val="000000"/>
          <w:sz w:val="26"/>
          <w:szCs w:val="26"/>
          <w:lang w:val="vi-VN" w:eastAsia="vi-VN"/>
        </w:rPr>
        <w:t>-U</w:t>
      </w:r>
      <w:r>
        <w:rPr>
          <w:rFonts w:eastAsia="Times New Roman" w:cs="Times New Roman"/>
          <w:i/>
          <w:iCs/>
          <w:smallCaps/>
          <w:color w:val="000000"/>
          <w:sz w:val="26"/>
          <w:szCs w:val="26"/>
          <w:lang w:eastAsia="vi-VN"/>
        </w:rPr>
        <w:t>B</w:t>
      </w:r>
      <w:r w:rsidR="009B3241" w:rsidRPr="009B3241">
        <w:rPr>
          <w:rFonts w:eastAsia="Times New Roman" w:cs="Times New Roman"/>
          <w:i/>
          <w:iCs/>
          <w:smallCaps/>
          <w:color w:val="000000"/>
          <w:sz w:val="26"/>
          <w:szCs w:val="26"/>
          <w:lang w:val="vi-VN" w:eastAsia="vi-VN"/>
        </w:rPr>
        <w:t>ND</w:t>
      </w:r>
      <w:r w:rsidR="009B3241" w:rsidRPr="009B3241">
        <w:rPr>
          <w:rFonts w:eastAsia="Times New Roman" w:cs="Times New Roman"/>
          <w:i/>
          <w:iCs/>
          <w:color w:val="000000"/>
          <w:sz w:val="26"/>
          <w:szCs w:val="26"/>
          <w:lang w:val="vi-VN" w:eastAsia="vi-VN"/>
        </w:rPr>
        <w:t xml:space="preserve"> ngày </w:t>
      </w:r>
      <w:r w:rsidR="005A1866">
        <w:rPr>
          <w:rFonts w:eastAsia="Times New Roman" w:cs="Times New Roman"/>
          <w:i/>
          <w:iCs/>
          <w:color w:val="000000"/>
          <w:sz w:val="26"/>
          <w:szCs w:val="26"/>
          <w:lang w:eastAsia="vi-VN"/>
        </w:rPr>
        <w:t>13</w:t>
      </w:r>
      <w:bookmarkStart w:id="0" w:name="_GoBack"/>
      <w:bookmarkEnd w:id="0"/>
      <w:r w:rsidR="0067208F">
        <w:rPr>
          <w:rFonts w:eastAsia="Times New Roman" w:cs="Times New Roman"/>
          <w:i/>
          <w:iCs/>
          <w:color w:val="000000"/>
          <w:sz w:val="26"/>
          <w:szCs w:val="26"/>
          <w:lang w:val="vi-VN" w:eastAsia="vi-VN"/>
        </w:rPr>
        <w:t>/</w:t>
      </w:r>
      <w:r w:rsidR="0067208F">
        <w:rPr>
          <w:rFonts w:eastAsia="Times New Roman" w:cs="Times New Roman"/>
          <w:i/>
          <w:iCs/>
          <w:color w:val="000000"/>
          <w:sz w:val="26"/>
          <w:szCs w:val="26"/>
          <w:lang w:eastAsia="vi-VN"/>
        </w:rPr>
        <w:t>01</w:t>
      </w:r>
      <w:r w:rsidR="0067208F">
        <w:rPr>
          <w:rFonts w:eastAsia="Times New Roman" w:cs="Times New Roman"/>
          <w:i/>
          <w:iCs/>
          <w:color w:val="000000"/>
          <w:sz w:val="26"/>
          <w:szCs w:val="26"/>
          <w:lang w:val="vi-VN" w:eastAsia="vi-VN"/>
        </w:rPr>
        <w:t>/202</w:t>
      </w:r>
      <w:r w:rsidR="0067208F">
        <w:rPr>
          <w:rFonts w:eastAsia="Times New Roman" w:cs="Times New Roman"/>
          <w:i/>
          <w:iCs/>
          <w:color w:val="000000"/>
          <w:sz w:val="26"/>
          <w:szCs w:val="26"/>
          <w:lang w:eastAsia="vi-VN"/>
        </w:rPr>
        <w:t>5</w:t>
      </w:r>
      <w:r w:rsidR="009B3241" w:rsidRPr="009B3241">
        <w:rPr>
          <w:rFonts w:eastAsia="Times New Roman" w:cs="Times New Roman"/>
          <w:i/>
          <w:iCs/>
          <w:color w:val="000000"/>
          <w:sz w:val="26"/>
          <w:szCs w:val="26"/>
          <w:lang w:val="vi-VN" w:eastAsia="vi-VN"/>
        </w:rPr>
        <w:t xml:space="preserve"> của UBND </w:t>
      </w:r>
      <w:r w:rsidR="0067208F">
        <w:rPr>
          <w:rFonts w:eastAsia="Times New Roman" w:cs="Times New Roman"/>
          <w:i/>
          <w:iCs/>
          <w:color w:val="000000"/>
          <w:sz w:val="26"/>
          <w:szCs w:val="26"/>
          <w:lang w:eastAsia="vi-VN"/>
        </w:rPr>
        <w:t>xã Sập Xa</w:t>
      </w:r>
      <w:r w:rsidR="009B3241" w:rsidRPr="009B3241">
        <w:rPr>
          <w:rFonts w:eastAsia="Times New Roman" w:cs="Times New Roman"/>
          <w:i/>
          <w:iCs/>
          <w:color w:val="000000"/>
          <w:sz w:val="26"/>
          <w:szCs w:val="26"/>
          <w:lang w:val="vi-VN" w:eastAsia="vi-VN"/>
        </w:rPr>
        <w:t>)</w:t>
      </w:r>
    </w:p>
    <w:tbl>
      <w:tblPr>
        <w:tblW w:w="0" w:type="auto"/>
        <w:jc w:val="center"/>
        <w:tblLayout w:type="fixed"/>
        <w:tblCellMar>
          <w:left w:w="0" w:type="dxa"/>
          <w:right w:w="0" w:type="dxa"/>
        </w:tblCellMar>
        <w:tblLook w:val="0000" w:firstRow="0" w:lastRow="0" w:firstColumn="0" w:lastColumn="0" w:noHBand="0" w:noVBand="0"/>
      </w:tblPr>
      <w:tblGrid>
        <w:gridCol w:w="816"/>
        <w:gridCol w:w="6437"/>
        <w:gridCol w:w="3341"/>
        <w:gridCol w:w="2563"/>
        <w:gridCol w:w="1642"/>
      </w:tblGrid>
      <w:tr w:rsidR="009B3241" w:rsidRPr="009B3241" w:rsidTr="007B590A">
        <w:trPr>
          <w:trHeight w:hRule="exact" w:val="739"/>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160"/>
              <w:rPr>
                <w:rFonts w:eastAsia="Times New Roman" w:cs="Times New Roman"/>
                <w:sz w:val="26"/>
                <w:szCs w:val="26"/>
                <w:lang w:val="vi-VN"/>
              </w:rPr>
            </w:pPr>
            <w:r w:rsidRPr="009B3241">
              <w:rPr>
                <w:rFonts w:eastAsia="Times New Roman" w:cs="Times New Roman"/>
                <w:b/>
                <w:bCs/>
                <w:color w:val="000000"/>
                <w:sz w:val="26"/>
                <w:szCs w:val="26"/>
                <w:lang w:val="vi-VN" w:eastAsia="vi-VN"/>
              </w:rPr>
              <w:t>STT</w:t>
            </w:r>
          </w:p>
        </w:tc>
        <w:tc>
          <w:tcPr>
            <w:tcW w:w="6437" w:type="dxa"/>
            <w:tcBorders>
              <w:top w:val="single" w:sz="4" w:space="0" w:color="auto"/>
              <w:left w:val="single" w:sz="4" w:space="0" w:color="auto"/>
              <w:bottom w:val="nil"/>
              <w:right w:val="nil"/>
            </w:tcBorders>
            <w:shd w:val="clear" w:color="auto" w:fill="FFFFFF"/>
            <w:vAlign w:val="center"/>
          </w:tcPr>
          <w:p w:rsidR="009B3241" w:rsidRPr="009B3241" w:rsidRDefault="009B3241" w:rsidP="00454F5D">
            <w:pPr>
              <w:framePr w:w="14798" w:wrap="notBeside" w:vAnchor="text" w:hAnchor="text" w:xAlign="center" w:y="1"/>
              <w:widowControl w:val="0"/>
              <w:spacing w:after="0" w:line="200" w:lineRule="exact"/>
              <w:rPr>
                <w:rFonts w:eastAsia="Times New Roman" w:cs="Times New Roman"/>
                <w:sz w:val="26"/>
                <w:szCs w:val="26"/>
              </w:rPr>
            </w:pPr>
          </w:p>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b/>
                <w:bCs/>
                <w:color w:val="000000"/>
                <w:sz w:val="26"/>
                <w:szCs w:val="26"/>
                <w:lang w:val="vi-VN" w:eastAsia="vi-VN"/>
              </w:rPr>
              <w:t>Tên nhiệm vụ</w:t>
            </w:r>
          </w:p>
        </w:tc>
        <w:tc>
          <w:tcPr>
            <w:tcW w:w="3341"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b/>
                <w:bCs/>
                <w:color w:val="000000"/>
                <w:sz w:val="26"/>
                <w:szCs w:val="26"/>
                <w:lang w:val="vi-VN" w:eastAsia="vi-VN"/>
              </w:rPr>
              <w:t>Đơn vị chủ trì</w:t>
            </w:r>
          </w:p>
        </w:tc>
        <w:tc>
          <w:tcPr>
            <w:tcW w:w="2563"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20"/>
              <w:rPr>
                <w:rFonts w:eastAsia="Times New Roman" w:cs="Times New Roman"/>
                <w:sz w:val="26"/>
                <w:szCs w:val="26"/>
                <w:lang w:val="vi-VN"/>
              </w:rPr>
            </w:pPr>
            <w:r w:rsidRPr="009B3241">
              <w:rPr>
                <w:rFonts w:eastAsia="Times New Roman" w:cs="Times New Roman"/>
                <w:b/>
                <w:bCs/>
                <w:color w:val="000000"/>
                <w:sz w:val="26"/>
                <w:szCs w:val="26"/>
                <w:lang w:val="vi-VN" w:eastAsia="vi-VN"/>
              </w:rPr>
              <w:t>Đơn vị phối hợp</w:t>
            </w:r>
          </w:p>
        </w:tc>
        <w:tc>
          <w:tcPr>
            <w:tcW w:w="1642" w:type="dxa"/>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322" w:lineRule="exact"/>
              <w:ind w:left="260"/>
              <w:rPr>
                <w:rFonts w:eastAsia="Times New Roman" w:cs="Times New Roman"/>
                <w:sz w:val="26"/>
                <w:szCs w:val="26"/>
                <w:lang w:val="vi-VN"/>
              </w:rPr>
            </w:pPr>
            <w:r w:rsidRPr="009B3241">
              <w:rPr>
                <w:rFonts w:eastAsia="Times New Roman" w:cs="Times New Roman"/>
                <w:b/>
                <w:bCs/>
                <w:color w:val="000000"/>
                <w:sz w:val="26"/>
                <w:szCs w:val="26"/>
                <w:lang w:val="vi-VN" w:eastAsia="vi-VN"/>
              </w:rPr>
              <w:t>Thời gian thực hiện</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360"/>
              <w:rPr>
                <w:rFonts w:eastAsia="Times New Roman" w:cs="Times New Roman"/>
                <w:sz w:val="26"/>
                <w:szCs w:val="26"/>
                <w:lang w:val="vi-VN"/>
              </w:rPr>
            </w:pPr>
            <w:r w:rsidRPr="009B3241">
              <w:rPr>
                <w:rFonts w:eastAsia="Times New Roman" w:cs="Times New Roman"/>
                <w:b/>
                <w:bCs/>
                <w:color w:val="000000"/>
                <w:sz w:val="24"/>
                <w:szCs w:val="24"/>
                <w:lang w:val="vi-VN" w:eastAsia="vi-VN"/>
              </w:rPr>
              <w:t>I</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Công tác lãnh đạo, chỉ đạo, điều hành; kiểm tra, giám sát</w:t>
            </w:r>
          </w:p>
        </w:tc>
      </w:tr>
      <w:tr w:rsidR="009B3241" w:rsidRPr="009B3241" w:rsidTr="007B590A">
        <w:trPr>
          <w:trHeight w:hRule="exact" w:val="686"/>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60"/>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Ban hành văn bản chỉ đạo thực hiện các nhiệm vụ về chuyển đổi số thuộc ngành, lĩnh vực quản lý</w:t>
            </w:r>
          </w:p>
        </w:tc>
        <w:tc>
          <w:tcPr>
            <w:tcW w:w="3341" w:type="dxa"/>
            <w:tcBorders>
              <w:top w:val="single" w:sz="4" w:space="0" w:color="auto"/>
              <w:left w:val="single" w:sz="4" w:space="0" w:color="auto"/>
              <w:bottom w:val="nil"/>
              <w:right w:val="nil"/>
            </w:tcBorders>
            <w:shd w:val="clear" w:color="auto" w:fill="FFFFFF"/>
            <w:vAlign w:val="bottom"/>
          </w:tcPr>
          <w:p w:rsidR="009B3241" w:rsidRPr="009B3241" w:rsidRDefault="009B3241" w:rsidP="00454F5D">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UBND xã</w:t>
            </w:r>
          </w:p>
        </w:tc>
        <w:tc>
          <w:tcPr>
            <w:tcW w:w="2563" w:type="dxa"/>
            <w:tcBorders>
              <w:top w:val="single" w:sz="4" w:space="0" w:color="auto"/>
              <w:left w:val="single" w:sz="4" w:space="0" w:color="auto"/>
              <w:bottom w:val="nil"/>
              <w:right w:val="nil"/>
            </w:tcBorders>
            <w:shd w:val="clear" w:color="auto" w:fill="FFFFFF"/>
            <w:vAlign w:val="bottom"/>
          </w:tcPr>
          <w:p w:rsidR="009B3241" w:rsidRPr="009B3241" w:rsidRDefault="00454F5D" w:rsidP="009B3241">
            <w:pPr>
              <w:framePr w:w="14798" w:wrap="notBeside" w:vAnchor="text" w:hAnchor="text" w:xAlign="center" w:y="1"/>
              <w:widowControl w:val="0"/>
              <w:spacing w:after="0" w:line="293" w:lineRule="exact"/>
              <w:jc w:val="both"/>
              <w:rPr>
                <w:rFonts w:eastAsia="Times New Roman" w:cs="Times New Roman"/>
                <w:sz w:val="26"/>
                <w:szCs w:val="26"/>
              </w:rPr>
            </w:pPr>
            <w:r>
              <w:rPr>
                <w:rFonts w:eastAsia="Times New Roman" w:cs="Times New Roman"/>
                <w:color w:val="000000"/>
                <w:sz w:val="26"/>
                <w:szCs w:val="26"/>
                <w:lang w:eastAsia="vi-VN"/>
              </w:rPr>
              <w:t>Công chức văn hóa xã hội</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686"/>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60"/>
              <w:rPr>
                <w:rFonts w:eastAsia="Times New Roman" w:cs="Times New Roman"/>
                <w:sz w:val="26"/>
                <w:szCs w:val="26"/>
                <w:lang w:val="vi-VN"/>
              </w:rPr>
            </w:pPr>
            <w:r w:rsidRPr="009B3241">
              <w:rPr>
                <w:rFonts w:eastAsia="Times New Roman" w:cs="Times New Roman"/>
                <w:color w:val="000000"/>
                <w:sz w:val="26"/>
                <w:szCs w:val="26"/>
                <w:lang w:val="vi-VN" w:eastAsia="vi-VN"/>
              </w:rPr>
              <w:t>2</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454F5D">
            <w:pPr>
              <w:framePr w:w="14798" w:wrap="notBeside" w:vAnchor="text" w:hAnchor="text" w:xAlign="center" w:y="1"/>
              <w:widowControl w:val="0"/>
              <w:spacing w:after="0" w:line="298" w:lineRule="exact"/>
              <w:jc w:val="both"/>
              <w:rPr>
                <w:rFonts w:eastAsia="Times New Roman" w:cs="Times New Roman"/>
                <w:sz w:val="26"/>
                <w:szCs w:val="26"/>
              </w:rPr>
            </w:pPr>
            <w:r w:rsidRPr="009B3241">
              <w:rPr>
                <w:rFonts w:eastAsia="Times New Roman" w:cs="Times New Roman"/>
                <w:color w:val="000000"/>
                <w:sz w:val="26"/>
                <w:szCs w:val="26"/>
                <w:lang w:val="vi-VN" w:eastAsia="vi-VN"/>
              </w:rPr>
              <w:t>Kiểm tra việc thực hiện Chuyển đổi số của cá</w:t>
            </w:r>
            <w:r w:rsidR="00454F5D">
              <w:rPr>
                <w:rFonts w:eastAsia="Times New Roman" w:cs="Times New Roman"/>
                <w:color w:val="000000"/>
                <w:sz w:val="26"/>
                <w:szCs w:val="26"/>
                <w:lang w:val="vi-VN" w:eastAsia="vi-VN"/>
              </w:rPr>
              <w:t>c cơ quan, đơn vị; UBND các xã</w:t>
            </w:r>
          </w:p>
        </w:tc>
        <w:tc>
          <w:tcPr>
            <w:tcW w:w="3341"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60"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Phòng Văn hoá và Thông tin</w:t>
            </w:r>
          </w:p>
        </w:tc>
        <w:tc>
          <w:tcPr>
            <w:tcW w:w="2563" w:type="dxa"/>
            <w:tcBorders>
              <w:top w:val="single" w:sz="4" w:space="0" w:color="auto"/>
              <w:left w:val="single" w:sz="4" w:space="0" w:color="auto"/>
              <w:bottom w:val="nil"/>
              <w:right w:val="nil"/>
            </w:tcBorders>
            <w:shd w:val="clear" w:color="auto" w:fill="FFFFFF"/>
            <w:vAlign w:val="bottom"/>
          </w:tcPr>
          <w:p w:rsidR="009B3241" w:rsidRPr="009B3241" w:rsidRDefault="00454F5D"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691"/>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60"/>
              <w:rPr>
                <w:rFonts w:eastAsia="Times New Roman" w:cs="Times New Roman"/>
                <w:sz w:val="26"/>
                <w:szCs w:val="26"/>
                <w:lang w:val="vi-VN"/>
              </w:rPr>
            </w:pPr>
            <w:r w:rsidRPr="009B3241">
              <w:rPr>
                <w:rFonts w:eastAsia="Times New Roman" w:cs="Times New Roman"/>
                <w:color w:val="000000"/>
                <w:sz w:val="26"/>
                <w:szCs w:val="26"/>
                <w:lang w:val="vi-VN" w:eastAsia="vi-VN"/>
              </w:rPr>
              <w:t>3</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454F5D">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 xml:space="preserve">Tự kiểm tra việc thực hiện Chuyển đổi số của cơ quan, đơn vị </w:t>
            </w:r>
          </w:p>
        </w:tc>
        <w:tc>
          <w:tcPr>
            <w:tcW w:w="3341" w:type="dxa"/>
            <w:tcBorders>
              <w:top w:val="single" w:sz="4" w:space="0" w:color="auto"/>
              <w:left w:val="single" w:sz="4" w:space="0" w:color="auto"/>
              <w:bottom w:val="nil"/>
              <w:right w:val="nil"/>
            </w:tcBorders>
            <w:shd w:val="clear" w:color="auto" w:fill="FFFFFF"/>
            <w:vAlign w:val="bottom"/>
          </w:tcPr>
          <w:p w:rsidR="009B3241" w:rsidRPr="009B3241" w:rsidRDefault="009B3241" w:rsidP="00454F5D">
            <w:pPr>
              <w:framePr w:w="14798" w:wrap="notBeside" w:vAnchor="text" w:hAnchor="text" w:xAlign="center" w:y="1"/>
              <w:widowControl w:val="0"/>
              <w:spacing w:after="0" w:line="298" w:lineRule="exact"/>
              <w:jc w:val="both"/>
              <w:rPr>
                <w:rFonts w:eastAsia="Times New Roman" w:cs="Times New Roman"/>
                <w:sz w:val="26"/>
                <w:szCs w:val="26"/>
              </w:rPr>
            </w:pPr>
            <w:r w:rsidRPr="009B3241">
              <w:rPr>
                <w:rFonts w:eastAsia="Times New Roman" w:cs="Times New Roman"/>
                <w:color w:val="000000"/>
                <w:sz w:val="26"/>
                <w:szCs w:val="26"/>
                <w:lang w:val="vi-VN" w:eastAsia="vi-VN"/>
              </w:rPr>
              <w:t xml:space="preserve">UBND </w:t>
            </w:r>
            <w:r w:rsidR="00454F5D">
              <w:rPr>
                <w:rFonts w:eastAsia="Times New Roman" w:cs="Times New Roman"/>
                <w:color w:val="000000"/>
                <w:sz w:val="26"/>
                <w:szCs w:val="26"/>
                <w:lang w:eastAsia="vi-VN"/>
              </w:rPr>
              <w:t>xã</w:t>
            </w:r>
          </w:p>
        </w:tc>
        <w:tc>
          <w:tcPr>
            <w:tcW w:w="2563" w:type="dxa"/>
            <w:tcBorders>
              <w:top w:val="single" w:sz="4" w:space="0" w:color="auto"/>
              <w:left w:val="single" w:sz="4" w:space="0" w:color="auto"/>
              <w:bottom w:val="nil"/>
              <w:right w:val="nil"/>
            </w:tcBorders>
            <w:shd w:val="clear" w:color="auto" w:fill="FFFFFF"/>
            <w:vAlign w:val="bottom"/>
          </w:tcPr>
          <w:p w:rsidR="009B3241" w:rsidRPr="009B3241" w:rsidRDefault="00454F5D" w:rsidP="009B3241">
            <w:pPr>
              <w:framePr w:w="14798" w:wrap="notBeside" w:vAnchor="text" w:hAnchor="text" w:xAlign="center" w:y="1"/>
              <w:widowControl w:val="0"/>
              <w:spacing w:after="0" w:line="293" w:lineRule="exact"/>
              <w:jc w:val="both"/>
              <w:rPr>
                <w:rFonts w:eastAsia="Times New Roman" w:cs="Times New Roman"/>
                <w:sz w:val="26"/>
                <w:szCs w:val="26"/>
                <w:lang w:val="vi-VN"/>
              </w:rPr>
            </w:pPr>
            <w:r>
              <w:rPr>
                <w:rFonts w:eastAsia="Times New Roman" w:cs="Times New Roman"/>
                <w:color w:val="000000"/>
                <w:sz w:val="26"/>
                <w:szCs w:val="26"/>
                <w:lang w:eastAsia="vi-VN"/>
              </w:rPr>
              <w:t>Công chức văn hóa xã hội</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360"/>
              <w:rPr>
                <w:rFonts w:eastAsia="Times New Roman" w:cs="Times New Roman"/>
                <w:sz w:val="26"/>
                <w:szCs w:val="26"/>
                <w:lang w:val="vi-VN"/>
              </w:rPr>
            </w:pPr>
            <w:r w:rsidRPr="009B3241">
              <w:rPr>
                <w:rFonts w:eastAsia="Times New Roman" w:cs="Times New Roman"/>
                <w:b/>
                <w:bCs/>
                <w:color w:val="000000"/>
                <w:sz w:val="24"/>
                <w:szCs w:val="24"/>
                <w:lang w:val="vi-VN" w:eastAsia="vi-VN"/>
              </w:rPr>
              <w:t>II</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Hạ tầng số</w:t>
            </w:r>
          </w:p>
        </w:tc>
      </w:tr>
      <w:tr w:rsidR="009B3241" w:rsidRPr="009B3241" w:rsidTr="007B590A">
        <w:trPr>
          <w:trHeight w:hRule="exact" w:val="1310"/>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60"/>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Đầu tư, thiết lập Hệ thống Đài truyền thanh xã ứng dụng công nghệ thông tin; các cụm thông tin điện tử phục vụ tuyên truyền</w:t>
            </w:r>
          </w:p>
        </w:tc>
        <w:tc>
          <w:tcPr>
            <w:tcW w:w="3341"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Phòng Văn hoá và Thông tin</w:t>
            </w:r>
          </w:p>
        </w:tc>
        <w:tc>
          <w:tcPr>
            <w:tcW w:w="2563" w:type="dxa"/>
            <w:tcBorders>
              <w:top w:val="single" w:sz="4" w:space="0" w:color="auto"/>
              <w:left w:val="single" w:sz="4" w:space="0" w:color="auto"/>
              <w:bottom w:val="nil"/>
              <w:right w:val="nil"/>
            </w:tcBorders>
            <w:shd w:val="clear" w:color="auto" w:fill="FFFFFF"/>
            <w:vAlign w:val="center"/>
          </w:tcPr>
          <w:p w:rsidR="009B3241" w:rsidRPr="009B3241" w:rsidRDefault="009B3241" w:rsidP="00454F5D">
            <w:pPr>
              <w:framePr w:w="14798" w:wrap="notBeside" w:vAnchor="text" w:hAnchor="text" w:xAlign="center" w:y="1"/>
              <w:widowControl w:val="0"/>
              <w:spacing w:after="0" w:line="298" w:lineRule="exact"/>
              <w:jc w:val="both"/>
              <w:rPr>
                <w:rFonts w:eastAsia="Times New Roman" w:cs="Times New Roman"/>
                <w:sz w:val="26"/>
                <w:szCs w:val="26"/>
              </w:rPr>
            </w:pPr>
            <w:r w:rsidRPr="009B3241">
              <w:rPr>
                <w:rFonts w:eastAsia="Times New Roman" w:cs="Times New Roman"/>
                <w:color w:val="000000"/>
                <w:sz w:val="26"/>
                <w:szCs w:val="26"/>
                <w:lang w:val="vi-VN" w:eastAsia="vi-VN"/>
              </w:rPr>
              <w:t xml:space="preserve">UBND </w:t>
            </w:r>
            <w:r w:rsidR="00454F5D">
              <w:rPr>
                <w:rFonts w:eastAsia="Times New Roman" w:cs="Times New Roman"/>
                <w:color w:val="000000"/>
                <w:sz w:val="26"/>
                <w:szCs w:val="26"/>
                <w:lang w:eastAsia="vi-VN"/>
              </w:rPr>
              <w:t>xã</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1027"/>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60"/>
              <w:rPr>
                <w:rFonts w:eastAsia="Times New Roman" w:cs="Times New Roman"/>
                <w:sz w:val="26"/>
                <w:szCs w:val="26"/>
                <w:lang w:val="vi-VN"/>
              </w:rPr>
            </w:pPr>
            <w:r w:rsidRPr="009B3241">
              <w:rPr>
                <w:rFonts w:eastAsia="Times New Roman" w:cs="Times New Roman"/>
                <w:color w:val="000000"/>
                <w:sz w:val="26"/>
                <w:szCs w:val="26"/>
                <w:lang w:val="vi-VN" w:eastAsia="vi-VN"/>
              </w:rPr>
              <w:t>2</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454F5D">
            <w:pPr>
              <w:framePr w:w="14798" w:wrap="notBeside" w:vAnchor="text" w:hAnchor="text" w:xAlign="center" w:y="1"/>
              <w:widowControl w:val="0"/>
              <w:spacing w:after="0" w:line="298" w:lineRule="exact"/>
              <w:jc w:val="both"/>
              <w:rPr>
                <w:rFonts w:eastAsia="Times New Roman" w:cs="Times New Roman"/>
                <w:sz w:val="26"/>
                <w:szCs w:val="26"/>
              </w:rPr>
            </w:pPr>
            <w:r w:rsidRPr="009B3241">
              <w:rPr>
                <w:rFonts w:eastAsia="Times New Roman" w:cs="Times New Roman"/>
                <w:color w:val="000000"/>
                <w:sz w:val="26"/>
                <w:szCs w:val="26"/>
                <w:lang w:val="vi-VN" w:eastAsia="vi-VN"/>
              </w:rPr>
              <w:t>Đầu tư trang thiết bị CNTT, các phương tiện khoa học kỹ thuật để đá</w:t>
            </w:r>
            <w:r w:rsidR="00454F5D">
              <w:rPr>
                <w:rFonts w:eastAsia="Times New Roman" w:cs="Times New Roman"/>
                <w:color w:val="000000"/>
                <w:sz w:val="26"/>
                <w:szCs w:val="26"/>
                <w:lang w:val="vi-VN" w:eastAsia="vi-VN"/>
              </w:rPr>
              <w:t>p ứng yêu cầu chuyển đổi số của</w:t>
            </w:r>
            <w:r w:rsidRPr="009B3241">
              <w:rPr>
                <w:rFonts w:eastAsia="Times New Roman" w:cs="Times New Roman"/>
                <w:color w:val="000000"/>
                <w:sz w:val="26"/>
                <w:szCs w:val="26"/>
                <w:lang w:val="vi-VN" w:eastAsia="vi-VN"/>
              </w:rPr>
              <w:t xml:space="preserve"> cơ quan, đơn vị trên địa bàn </w:t>
            </w:r>
            <w:r w:rsidR="00454F5D">
              <w:rPr>
                <w:rFonts w:eastAsia="Times New Roman" w:cs="Times New Roman"/>
                <w:color w:val="000000"/>
                <w:sz w:val="26"/>
                <w:szCs w:val="26"/>
                <w:lang w:eastAsia="vi-VN"/>
              </w:rPr>
              <w:t>xã</w:t>
            </w:r>
          </w:p>
        </w:tc>
        <w:tc>
          <w:tcPr>
            <w:tcW w:w="3341" w:type="dxa"/>
            <w:tcBorders>
              <w:top w:val="single" w:sz="4" w:space="0" w:color="auto"/>
              <w:left w:val="single" w:sz="4" w:space="0" w:color="auto"/>
              <w:bottom w:val="nil"/>
              <w:right w:val="nil"/>
            </w:tcBorders>
            <w:shd w:val="clear" w:color="auto" w:fill="FFFFFF"/>
          </w:tcPr>
          <w:p w:rsidR="009B3241" w:rsidRPr="009B3241" w:rsidRDefault="00454F5D"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w:t>
            </w:r>
          </w:p>
        </w:tc>
        <w:tc>
          <w:tcPr>
            <w:tcW w:w="2563" w:type="dxa"/>
            <w:tcBorders>
              <w:top w:val="single" w:sz="4" w:space="0" w:color="auto"/>
              <w:left w:val="single" w:sz="4" w:space="0" w:color="auto"/>
              <w:bottom w:val="nil"/>
              <w:right w:val="nil"/>
            </w:tcBorders>
            <w:shd w:val="clear" w:color="auto" w:fill="FFFFFF"/>
            <w:vAlign w:val="center"/>
          </w:tcPr>
          <w:p w:rsidR="009B3241" w:rsidRPr="009B3241" w:rsidRDefault="00A92183"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260"/>
              <w:rPr>
                <w:rFonts w:eastAsia="Times New Roman" w:cs="Times New Roman"/>
                <w:sz w:val="26"/>
                <w:szCs w:val="26"/>
                <w:lang w:val="vi-VN"/>
              </w:rPr>
            </w:pPr>
            <w:r w:rsidRPr="009B3241">
              <w:rPr>
                <w:rFonts w:eastAsia="Times New Roman" w:cs="Times New Roman"/>
                <w:b/>
                <w:bCs/>
                <w:color w:val="000000"/>
                <w:sz w:val="24"/>
                <w:szCs w:val="24"/>
                <w:lang w:val="vi-VN" w:eastAsia="vi-VN"/>
              </w:rPr>
              <w:t>III</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jc w:val="both"/>
              <w:rPr>
                <w:rFonts w:eastAsia="Times New Roman" w:cs="Times New Roman"/>
                <w:sz w:val="26"/>
                <w:szCs w:val="26"/>
                <w:lang w:val="vi-VN"/>
              </w:rPr>
            </w:pPr>
            <w:r w:rsidRPr="009B3241">
              <w:rPr>
                <w:rFonts w:eastAsia="Times New Roman" w:cs="Times New Roman"/>
                <w:b/>
                <w:bCs/>
                <w:color w:val="000000"/>
                <w:sz w:val="24"/>
                <w:szCs w:val="24"/>
                <w:lang w:val="vi-VN" w:eastAsia="vi-VN"/>
              </w:rPr>
              <w:t>Nhân lực số</w:t>
            </w:r>
          </w:p>
        </w:tc>
        <w:tc>
          <w:tcPr>
            <w:tcW w:w="3341" w:type="dxa"/>
            <w:tcBorders>
              <w:top w:val="single" w:sz="4" w:space="0" w:color="auto"/>
              <w:left w:val="single" w:sz="4" w:space="0" w:color="auto"/>
              <w:bottom w:val="nil"/>
              <w:right w:val="nil"/>
            </w:tcBorders>
            <w:shd w:val="clear" w:color="auto" w:fill="FFFFFF"/>
          </w:tcPr>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c>
          <w:tcPr>
            <w:tcW w:w="2563" w:type="dxa"/>
            <w:tcBorders>
              <w:top w:val="single" w:sz="4" w:space="0" w:color="auto"/>
              <w:left w:val="single" w:sz="4" w:space="0" w:color="auto"/>
              <w:bottom w:val="nil"/>
              <w:right w:val="nil"/>
            </w:tcBorders>
            <w:shd w:val="clear" w:color="auto" w:fill="FFFFFF"/>
          </w:tcPr>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c>
          <w:tcPr>
            <w:tcW w:w="1642" w:type="dxa"/>
            <w:tcBorders>
              <w:top w:val="single" w:sz="4" w:space="0" w:color="auto"/>
              <w:left w:val="single" w:sz="4" w:space="0" w:color="auto"/>
              <w:bottom w:val="nil"/>
              <w:right w:val="single" w:sz="4" w:space="0" w:color="auto"/>
            </w:tcBorders>
            <w:shd w:val="clear" w:color="auto" w:fill="FFFFFF"/>
          </w:tcPr>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10"/>
                <w:szCs w:val="10"/>
                <w:lang w:val="vi-VN"/>
              </w:rPr>
            </w:pPr>
          </w:p>
        </w:tc>
      </w:tr>
      <w:tr w:rsidR="009B3241" w:rsidRPr="009B3241" w:rsidTr="007B590A">
        <w:trPr>
          <w:trHeight w:hRule="exact" w:val="1334"/>
          <w:jc w:val="center"/>
        </w:trPr>
        <w:tc>
          <w:tcPr>
            <w:tcW w:w="816"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360"/>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single" w:sz="4" w:space="0" w:color="auto"/>
              <w:right w:val="nil"/>
            </w:tcBorders>
            <w:shd w:val="clear" w:color="auto" w:fill="FFFFFF"/>
          </w:tcPr>
          <w:p w:rsidR="009B3241" w:rsidRPr="009B3241" w:rsidRDefault="00454F5D"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Pr>
                <w:rFonts w:eastAsia="Times New Roman" w:cs="Times New Roman"/>
                <w:color w:val="000000"/>
                <w:sz w:val="26"/>
                <w:szCs w:val="26"/>
                <w:lang w:eastAsia="vi-VN"/>
              </w:rPr>
              <w:t>Tham gia các lớp</w:t>
            </w:r>
            <w:r w:rsidR="009B3241" w:rsidRPr="009B3241">
              <w:rPr>
                <w:rFonts w:eastAsia="Times New Roman" w:cs="Times New Roman"/>
                <w:color w:val="000000"/>
                <w:sz w:val="26"/>
                <w:szCs w:val="26"/>
                <w:lang w:val="vi-VN" w:eastAsia="vi-VN"/>
              </w:rPr>
              <w:t xml:space="preserve"> tập huấn, bồi dưỡng kiến thức về chuyển đổi số nói chung, chuyển đổi số ngành, lĩnh vực cho cán bộ công chức, viên chức, người dân, doanh nghiệp</w:t>
            </w:r>
          </w:p>
        </w:tc>
        <w:tc>
          <w:tcPr>
            <w:tcW w:w="3341"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Phòng Văn hoá và Thông tin, Phòng Nội vụ</w:t>
            </w:r>
          </w:p>
        </w:tc>
        <w:tc>
          <w:tcPr>
            <w:tcW w:w="2563"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A92183"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bl>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pPr>
    </w:p>
    <w:tbl>
      <w:tblPr>
        <w:tblW w:w="0" w:type="auto"/>
        <w:jc w:val="center"/>
        <w:tblLayout w:type="fixed"/>
        <w:tblCellMar>
          <w:left w:w="0" w:type="dxa"/>
          <w:right w:w="0" w:type="dxa"/>
        </w:tblCellMar>
        <w:tblLook w:val="0000" w:firstRow="0" w:lastRow="0" w:firstColumn="0" w:lastColumn="0" w:noHBand="0" w:noVBand="0"/>
      </w:tblPr>
      <w:tblGrid>
        <w:gridCol w:w="816"/>
        <w:gridCol w:w="6437"/>
        <w:gridCol w:w="3341"/>
        <w:gridCol w:w="2563"/>
        <w:gridCol w:w="1642"/>
      </w:tblGrid>
      <w:tr w:rsidR="009B3241" w:rsidRPr="009B3241" w:rsidTr="007B590A">
        <w:trPr>
          <w:trHeight w:hRule="exact" w:val="394"/>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340"/>
              <w:rPr>
                <w:rFonts w:eastAsia="Times New Roman" w:cs="Times New Roman"/>
                <w:sz w:val="26"/>
                <w:szCs w:val="26"/>
                <w:lang w:val="vi-VN"/>
              </w:rPr>
            </w:pPr>
            <w:r w:rsidRPr="009B3241">
              <w:rPr>
                <w:rFonts w:eastAsia="Times New Roman" w:cs="Times New Roman"/>
                <w:b/>
                <w:bCs/>
                <w:color w:val="000000"/>
                <w:sz w:val="24"/>
                <w:szCs w:val="24"/>
                <w:lang w:val="fr-FR" w:eastAsia="fr-FR"/>
              </w:rPr>
              <w:lastRenderedPageBreak/>
              <w:t>IV</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Dữ liệu số</w:t>
            </w:r>
          </w:p>
        </w:tc>
      </w:tr>
      <w:tr w:rsidR="009B3241" w:rsidRPr="009B3241" w:rsidTr="007B590A">
        <w:trPr>
          <w:trHeight w:hRule="exact" w:val="1190"/>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Phối hợp với các Sở, ngành triển khai các cơ sở dữ liệu quốc gia, cơ sở dữ liệu quy mô toàn quốc</w:t>
            </w:r>
          </w:p>
        </w:tc>
        <w:tc>
          <w:tcPr>
            <w:tcW w:w="3341" w:type="dxa"/>
            <w:tcBorders>
              <w:top w:val="single" w:sz="4" w:space="0" w:color="auto"/>
              <w:left w:val="single" w:sz="4" w:space="0" w:color="auto"/>
              <w:bottom w:val="nil"/>
              <w:right w:val="nil"/>
            </w:tcBorders>
            <w:shd w:val="clear" w:color="auto" w:fill="FFFFFF"/>
            <w:vAlign w:val="center"/>
          </w:tcPr>
          <w:p w:rsidR="009B3241" w:rsidRPr="009B3241" w:rsidRDefault="00F948A2"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w:t>
            </w:r>
          </w:p>
        </w:tc>
        <w:tc>
          <w:tcPr>
            <w:tcW w:w="2563" w:type="dxa"/>
            <w:tcBorders>
              <w:top w:val="single" w:sz="4" w:space="0" w:color="auto"/>
              <w:left w:val="single" w:sz="4" w:space="0" w:color="auto"/>
              <w:bottom w:val="nil"/>
              <w:right w:val="nil"/>
            </w:tcBorders>
            <w:shd w:val="clear" w:color="auto" w:fill="FFFFFF"/>
            <w:vAlign w:val="center"/>
          </w:tcPr>
          <w:p w:rsidR="009B3241" w:rsidRPr="009B3241" w:rsidRDefault="00A92183" w:rsidP="00F948A2">
            <w:pPr>
              <w:framePr w:w="14798" w:wrap="notBeside" w:vAnchor="text" w:hAnchor="text" w:xAlign="center" w:y="1"/>
              <w:widowControl w:val="0"/>
              <w:spacing w:after="0" w:line="293" w:lineRule="exact"/>
              <w:jc w:val="both"/>
              <w:rPr>
                <w:rFonts w:eastAsia="Times New Roman" w:cs="Times New Roman"/>
                <w:sz w:val="26"/>
                <w:szCs w:val="26"/>
                <w:lang w:val="vi-VN"/>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691"/>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2</w:t>
            </w:r>
          </w:p>
        </w:tc>
        <w:tc>
          <w:tcPr>
            <w:tcW w:w="6437" w:type="dxa"/>
            <w:tcBorders>
              <w:top w:val="single" w:sz="4" w:space="0" w:color="auto"/>
              <w:left w:val="single" w:sz="4" w:space="0" w:color="auto"/>
              <w:bottom w:val="nil"/>
              <w:right w:val="nil"/>
            </w:tcBorders>
            <w:shd w:val="clear" w:color="auto" w:fill="FFFFFF"/>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Duy trì phát triển hệ thống cơ sở dữ liệu tổng hợp huyện Phù Yên</w:t>
            </w:r>
          </w:p>
        </w:tc>
        <w:tc>
          <w:tcPr>
            <w:tcW w:w="3341"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Phòng Văn hoá và Thông tin</w:t>
            </w:r>
          </w:p>
        </w:tc>
        <w:tc>
          <w:tcPr>
            <w:tcW w:w="2563" w:type="dxa"/>
            <w:tcBorders>
              <w:top w:val="single" w:sz="4" w:space="0" w:color="auto"/>
              <w:left w:val="single" w:sz="4" w:space="0" w:color="auto"/>
              <w:bottom w:val="nil"/>
              <w:right w:val="nil"/>
            </w:tcBorders>
            <w:shd w:val="clear" w:color="auto" w:fill="FFFFFF"/>
          </w:tcPr>
          <w:p w:rsidR="009B3241" w:rsidRPr="009B3241" w:rsidRDefault="00A92183" w:rsidP="009B3241">
            <w:pPr>
              <w:framePr w:w="14798" w:wrap="notBeside" w:vAnchor="text" w:hAnchor="text" w:xAlign="center" w:y="1"/>
              <w:widowControl w:val="0"/>
              <w:spacing w:after="0" w:line="302" w:lineRule="exact"/>
              <w:jc w:val="both"/>
              <w:rPr>
                <w:rFonts w:eastAsia="Times New Roman" w:cs="Times New Roman"/>
                <w:sz w:val="26"/>
                <w:szCs w:val="26"/>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340"/>
              <w:rPr>
                <w:rFonts w:eastAsia="Times New Roman" w:cs="Times New Roman"/>
                <w:sz w:val="26"/>
                <w:szCs w:val="26"/>
                <w:lang w:val="vi-VN"/>
              </w:rPr>
            </w:pPr>
            <w:r w:rsidRPr="009B3241">
              <w:rPr>
                <w:rFonts w:eastAsia="Times New Roman" w:cs="Times New Roman"/>
                <w:b/>
                <w:bCs/>
                <w:color w:val="000000"/>
                <w:sz w:val="24"/>
                <w:szCs w:val="24"/>
                <w:lang w:val="fr-FR" w:eastAsia="fr-FR"/>
              </w:rPr>
              <w:t>V</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An toàn thông tin mạng</w:t>
            </w:r>
          </w:p>
        </w:tc>
      </w:tr>
      <w:tr w:rsidR="009B3241" w:rsidRPr="009B3241" w:rsidTr="007B590A">
        <w:trPr>
          <w:trHeight w:hRule="exact" w:val="984"/>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center"/>
          </w:tcPr>
          <w:p w:rsidR="009B3241" w:rsidRPr="009B3241" w:rsidRDefault="009B3241" w:rsidP="00C36496">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 xml:space="preserve">Đầu tư Hệ thống an toàn thông tin theo cấp độ của cơ quan, </w:t>
            </w:r>
          </w:p>
        </w:tc>
        <w:tc>
          <w:tcPr>
            <w:tcW w:w="3341" w:type="dxa"/>
            <w:tcBorders>
              <w:top w:val="single" w:sz="4" w:space="0" w:color="auto"/>
              <w:left w:val="single" w:sz="4" w:space="0" w:color="auto"/>
              <w:bottom w:val="nil"/>
              <w:right w:val="nil"/>
            </w:tcBorders>
            <w:shd w:val="clear" w:color="auto" w:fill="FFFFFF"/>
            <w:vAlign w:val="bottom"/>
          </w:tcPr>
          <w:p w:rsidR="009B3241" w:rsidRPr="009B3241" w:rsidRDefault="009B3241" w:rsidP="00C36496">
            <w:pPr>
              <w:framePr w:w="14798" w:wrap="notBeside" w:vAnchor="text" w:hAnchor="text" w:xAlign="center" w:y="1"/>
              <w:widowControl w:val="0"/>
              <w:spacing w:after="0" w:line="298" w:lineRule="exact"/>
              <w:jc w:val="both"/>
              <w:rPr>
                <w:rFonts w:eastAsia="Times New Roman" w:cs="Times New Roman"/>
                <w:sz w:val="26"/>
                <w:szCs w:val="26"/>
              </w:rPr>
            </w:pPr>
            <w:r w:rsidRPr="009B3241">
              <w:rPr>
                <w:rFonts w:eastAsia="Times New Roman" w:cs="Times New Roman"/>
                <w:color w:val="000000"/>
                <w:sz w:val="26"/>
                <w:szCs w:val="26"/>
                <w:lang w:val="vi-VN" w:eastAsia="vi-VN"/>
              </w:rPr>
              <w:t xml:space="preserve">Phòng Văn hoá và Thông tin; UBND </w:t>
            </w:r>
            <w:r w:rsidR="00C36496">
              <w:rPr>
                <w:rFonts w:eastAsia="Times New Roman" w:cs="Times New Roman"/>
                <w:color w:val="000000"/>
                <w:sz w:val="26"/>
                <w:szCs w:val="26"/>
                <w:lang w:eastAsia="vi-VN"/>
              </w:rPr>
              <w:t>xã</w:t>
            </w:r>
          </w:p>
        </w:tc>
        <w:tc>
          <w:tcPr>
            <w:tcW w:w="2563" w:type="dxa"/>
            <w:tcBorders>
              <w:top w:val="single" w:sz="4" w:space="0" w:color="auto"/>
              <w:left w:val="single" w:sz="4" w:space="0" w:color="auto"/>
              <w:bottom w:val="nil"/>
              <w:right w:val="nil"/>
            </w:tcBorders>
            <w:shd w:val="clear" w:color="auto" w:fill="FFFFFF"/>
            <w:vAlign w:val="center"/>
          </w:tcPr>
          <w:p w:rsidR="009B3241" w:rsidRPr="009B3241" w:rsidRDefault="00A92183"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340"/>
              <w:rPr>
                <w:rFonts w:eastAsia="Times New Roman" w:cs="Times New Roman"/>
                <w:sz w:val="26"/>
                <w:szCs w:val="26"/>
                <w:lang w:val="vi-VN"/>
              </w:rPr>
            </w:pPr>
            <w:r w:rsidRPr="009B3241">
              <w:rPr>
                <w:rFonts w:eastAsia="Times New Roman" w:cs="Times New Roman"/>
                <w:b/>
                <w:bCs/>
                <w:color w:val="000000"/>
                <w:sz w:val="24"/>
                <w:szCs w:val="24"/>
                <w:lang w:val="fr-FR" w:eastAsia="fr-FR"/>
              </w:rPr>
              <w:t>VI</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Chính quyền số</w:t>
            </w:r>
          </w:p>
        </w:tc>
      </w:tr>
      <w:tr w:rsidR="009B3241" w:rsidRPr="009B3241" w:rsidTr="007B590A">
        <w:trPr>
          <w:trHeight w:hRule="exact" w:val="1286"/>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Rà soát nâng cấp, hoàn thiện hạ tầng kĩ thuật CNTT, đặc biệt tại Bộ phận tiếp nhận và trả kết quả các cấp, đáp ứng triển khai DVCTT toàn trình, số hóa hồ sơ, kết quả giải quyết TTHC</w:t>
            </w:r>
          </w:p>
        </w:tc>
        <w:tc>
          <w:tcPr>
            <w:tcW w:w="3341" w:type="dxa"/>
            <w:tcBorders>
              <w:top w:val="single" w:sz="4" w:space="0" w:color="auto"/>
              <w:left w:val="single" w:sz="4" w:space="0" w:color="auto"/>
              <w:bottom w:val="nil"/>
              <w:right w:val="nil"/>
            </w:tcBorders>
            <w:shd w:val="clear" w:color="auto" w:fill="FFFFFF"/>
            <w:vAlign w:val="center"/>
          </w:tcPr>
          <w:p w:rsidR="009B3241" w:rsidRPr="009B3241" w:rsidRDefault="00A92183"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w:t>
            </w:r>
          </w:p>
        </w:tc>
        <w:tc>
          <w:tcPr>
            <w:tcW w:w="2563" w:type="dxa"/>
            <w:tcBorders>
              <w:top w:val="single" w:sz="4" w:space="0" w:color="auto"/>
              <w:left w:val="single" w:sz="4" w:space="0" w:color="auto"/>
              <w:bottom w:val="nil"/>
              <w:right w:val="nil"/>
            </w:tcBorders>
            <w:shd w:val="clear" w:color="auto" w:fill="FFFFFF"/>
            <w:vAlign w:val="center"/>
          </w:tcPr>
          <w:p w:rsidR="009B3241" w:rsidRPr="009B3241" w:rsidRDefault="00A92183"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200"/>
              <w:rPr>
                <w:rFonts w:eastAsia="Times New Roman" w:cs="Times New Roman"/>
                <w:sz w:val="26"/>
                <w:szCs w:val="26"/>
                <w:lang w:val="vi-VN"/>
              </w:rPr>
            </w:pPr>
            <w:r w:rsidRPr="009B3241">
              <w:rPr>
                <w:rFonts w:eastAsia="Times New Roman" w:cs="Times New Roman"/>
                <w:b/>
                <w:bCs/>
                <w:color w:val="000000"/>
                <w:sz w:val="24"/>
                <w:szCs w:val="24"/>
                <w:lang w:val="fr-FR" w:eastAsia="fr-FR"/>
              </w:rPr>
              <w:t>VII</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Xã hội số</w:t>
            </w:r>
          </w:p>
        </w:tc>
      </w:tr>
      <w:tr w:rsidR="009B3241" w:rsidRPr="009B3241" w:rsidTr="007B590A">
        <w:trPr>
          <w:trHeight w:hRule="exact" w:val="691"/>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Duy trì hoạt động của Tổ chuyển đổi số cộng đồng</w:t>
            </w:r>
          </w:p>
        </w:tc>
        <w:tc>
          <w:tcPr>
            <w:tcW w:w="3341" w:type="dxa"/>
            <w:tcBorders>
              <w:top w:val="single" w:sz="4" w:space="0" w:color="auto"/>
              <w:left w:val="single" w:sz="4" w:space="0" w:color="auto"/>
              <w:bottom w:val="nil"/>
              <w:right w:val="nil"/>
            </w:tcBorders>
            <w:shd w:val="clear" w:color="auto" w:fill="FFFFFF"/>
            <w:vAlign w:val="bottom"/>
          </w:tcPr>
          <w:p w:rsidR="009B3241" w:rsidRPr="009B3241" w:rsidRDefault="009B3241" w:rsidP="009F2D43">
            <w:pPr>
              <w:framePr w:w="14798" w:wrap="notBeside" w:vAnchor="text" w:hAnchor="text" w:xAlign="center" w:y="1"/>
              <w:widowControl w:val="0"/>
              <w:spacing w:after="0" w:line="307" w:lineRule="exact"/>
              <w:jc w:val="both"/>
              <w:rPr>
                <w:rFonts w:eastAsia="Times New Roman" w:cs="Times New Roman"/>
                <w:sz w:val="26"/>
                <w:szCs w:val="26"/>
              </w:rPr>
            </w:pPr>
            <w:r w:rsidRPr="009B3241">
              <w:rPr>
                <w:rFonts w:eastAsia="Times New Roman" w:cs="Times New Roman"/>
                <w:color w:val="000000"/>
                <w:sz w:val="26"/>
                <w:szCs w:val="26"/>
                <w:lang w:val="vi-VN" w:eastAsia="vi-VN"/>
              </w:rPr>
              <w:t xml:space="preserve">Phòng Văn hoá và Thông tin; UBND </w:t>
            </w:r>
            <w:r w:rsidR="009F2D43">
              <w:rPr>
                <w:rFonts w:eastAsia="Times New Roman" w:cs="Times New Roman"/>
                <w:color w:val="000000"/>
                <w:sz w:val="26"/>
                <w:szCs w:val="26"/>
                <w:lang w:eastAsia="vi-VN"/>
              </w:rPr>
              <w:t>xã</w:t>
            </w:r>
          </w:p>
        </w:tc>
        <w:tc>
          <w:tcPr>
            <w:tcW w:w="2563" w:type="dxa"/>
            <w:tcBorders>
              <w:top w:val="single" w:sz="4" w:space="0" w:color="auto"/>
              <w:left w:val="single" w:sz="4" w:space="0" w:color="auto"/>
              <w:bottom w:val="nil"/>
              <w:right w:val="nil"/>
            </w:tcBorders>
            <w:shd w:val="clear" w:color="auto" w:fill="FFFFFF"/>
            <w:vAlign w:val="bottom"/>
          </w:tcPr>
          <w:p w:rsidR="009B3241" w:rsidRPr="009B3241" w:rsidRDefault="009F2D43" w:rsidP="009B3241">
            <w:pPr>
              <w:framePr w:w="14798" w:wrap="notBeside" w:vAnchor="text" w:hAnchor="text" w:xAlign="center" w:y="1"/>
              <w:widowControl w:val="0"/>
              <w:spacing w:after="0" w:line="302" w:lineRule="exact"/>
              <w:jc w:val="both"/>
              <w:rPr>
                <w:rFonts w:eastAsia="Times New Roman" w:cs="Times New Roman"/>
                <w:sz w:val="26"/>
                <w:szCs w:val="26"/>
                <w:lang w:val="vi-VN"/>
              </w:rPr>
            </w:pPr>
            <w:r>
              <w:rPr>
                <w:rFonts w:eastAsia="Times New Roman" w:cs="Times New Roman"/>
                <w:color w:val="000000"/>
                <w:sz w:val="26"/>
                <w:szCs w:val="26"/>
                <w:lang w:eastAsia="vi-VN"/>
              </w:rPr>
              <w:t>UBND xã, các tổ công nghệ số</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1138"/>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2</w:t>
            </w:r>
          </w:p>
        </w:tc>
        <w:tc>
          <w:tcPr>
            <w:tcW w:w="6437"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302"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Chi trả an sinh xã hội không dùng tiền mặt cho đối tượng bảo trợ xã hội và người có công với cách mạng trên địa bàn</w:t>
            </w:r>
          </w:p>
        </w:tc>
        <w:tc>
          <w:tcPr>
            <w:tcW w:w="3341" w:type="dxa"/>
            <w:tcBorders>
              <w:top w:val="single" w:sz="4" w:space="0" w:color="auto"/>
              <w:left w:val="single" w:sz="4" w:space="0" w:color="auto"/>
              <w:bottom w:val="nil"/>
              <w:right w:val="nil"/>
            </w:tcBorders>
            <w:shd w:val="clear" w:color="auto" w:fill="FFFFFF"/>
            <w:vAlign w:val="center"/>
          </w:tcPr>
          <w:p w:rsidR="009B3241" w:rsidRPr="009B3241" w:rsidRDefault="009B3241" w:rsidP="009F2D43">
            <w:pPr>
              <w:framePr w:w="14798" w:wrap="notBeside" w:vAnchor="text" w:hAnchor="text" w:xAlign="center" w:y="1"/>
              <w:widowControl w:val="0"/>
              <w:spacing w:after="0" w:line="302" w:lineRule="exact"/>
              <w:jc w:val="both"/>
              <w:rPr>
                <w:rFonts w:eastAsia="Times New Roman" w:cs="Times New Roman"/>
                <w:sz w:val="26"/>
                <w:szCs w:val="26"/>
              </w:rPr>
            </w:pPr>
            <w:r w:rsidRPr="009B3241">
              <w:rPr>
                <w:rFonts w:eastAsia="Times New Roman" w:cs="Times New Roman"/>
                <w:color w:val="000000"/>
                <w:sz w:val="26"/>
                <w:szCs w:val="26"/>
                <w:lang w:val="vi-VN" w:eastAsia="vi-VN"/>
              </w:rPr>
              <w:t xml:space="preserve">Phòng LĐ,TB&amp;XH huyện; UBND </w:t>
            </w:r>
            <w:r w:rsidR="009F2D43">
              <w:rPr>
                <w:rFonts w:eastAsia="Times New Roman" w:cs="Times New Roman"/>
                <w:color w:val="000000"/>
                <w:sz w:val="26"/>
                <w:szCs w:val="26"/>
                <w:lang w:eastAsia="vi-VN"/>
              </w:rPr>
              <w:t>xã</w:t>
            </w:r>
          </w:p>
        </w:tc>
        <w:tc>
          <w:tcPr>
            <w:tcW w:w="2563" w:type="dxa"/>
            <w:tcBorders>
              <w:top w:val="single" w:sz="4" w:space="0" w:color="auto"/>
              <w:left w:val="single" w:sz="4" w:space="0" w:color="auto"/>
              <w:bottom w:val="nil"/>
              <w:right w:val="nil"/>
            </w:tcBorders>
            <w:shd w:val="clear" w:color="auto" w:fill="FFFFFF"/>
          </w:tcPr>
          <w:p w:rsidR="009B3241" w:rsidRPr="009B3241" w:rsidRDefault="009F2D43"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nil"/>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r w:rsidR="009B3241" w:rsidRPr="009B3241" w:rsidTr="007B590A">
        <w:trPr>
          <w:trHeight w:hRule="exact" w:val="389"/>
          <w:jc w:val="center"/>
        </w:trPr>
        <w:tc>
          <w:tcPr>
            <w:tcW w:w="816"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ind w:left="200"/>
              <w:rPr>
                <w:rFonts w:eastAsia="Times New Roman" w:cs="Times New Roman"/>
                <w:sz w:val="26"/>
                <w:szCs w:val="26"/>
                <w:lang w:val="vi-VN"/>
              </w:rPr>
            </w:pPr>
            <w:r w:rsidRPr="009B3241">
              <w:rPr>
                <w:rFonts w:eastAsia="Times New Roman" w:cs="Times New Roman"/>
                <w:b/>
                <w:bCs/>
                <w:color w:val="000000"/>
                <w:sz w:val="24"/>
                <w:szCs w:val="24"/>
                <w:lang w:val="fr-FR" w:eastAsia="fr-FR"/>
              </w:rPr>
              <w:t>VIII</w:t>
            </w:r>
          </w:p>
        </w:tc>
        <w:tc>
          <w:tcPr>
            <w:tcW w:w="13983" w:type="dxa"/>
            <w:gridSpan w:val="4"/>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0" w:line="240" w:lineRule="exact"/>
              <w:rPr>
                <w:rFonts w:eastAsia="Times New Roman" w:cs="Times New Roman"/>
                <w:sz w:val="26"/>
                <w:szCs w:val="26"/>
                <w:lang w:val="vi-VN"/>
              </w:rPr>
            </w:pPr>
            <w:r w:rsidRPr="009B3241">
              <w:rPr>
                <w:rFonts w:eastAsia="Times New Roman" w:cs="Times New Roman"/>
                <w:b/>
                <w:bCs/>
                <w:color w:val="000000"/>
                <w:sz w:val="24"/>
                <w:szCs w:val="24"/>
                <w:lang w:val="vi-VN" w:eastAsia="vi-VN"/>
              </w:rPr>
              <w:t>Nhận thức số</w:t>
            </w:r>
          </w:p>
        </w:tc>
      </w:tr>
      <w:tr w:rsidR="009B3241" w:rsidRPr="009B3241" w:rsidTr="007B590A">
        <w:trPr>
          <w:trHeight w:hRule="exact" w:val="686"/>
          <w:jc w:val="center"/>
        </w:trPr>
        <w:tc>
          <w:tcPr>
            <w:tcW w:w="816" w:type="dxa"/>
            <w:tcBorders>
              <w:top w:val="single" w:sz="4" w:space="0" w:color="auto"/>
              <w:left w:val="single" w:sz="4" w:space="0" w:color="auto"/>
              <w:bottom w:val="nil"/>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1</w:t>
            </w:r>
          </w:p>
        </w:tc>
        <w:tc>
          <w:tcPr>
            <w:tcW w:w="6437"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93"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Tổ chức hoạt động hưởng ứng Ngày Chuyển đổi số quốc gia năm 2025</w:t>
            </w:r>
          </w:p>
        </w:tc>
        <w:tc>
          <w:tcPr>
            <w:tcW w:w="3341" w:type="dxa"/>
            <w:tcBorders>
              <w:top w:val="single" w:sz="4" w:space="0" w:color="auto"/>
              <w:left w:val="single" w:sz="4" w:space="0" w:color="auto"/>
              <w:bottom w:val="nil"/>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60"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Phòng Văn hoá và Thông tin</w:t>
            </w:r>
          </w:p>
        </w:tc>
        <w:tc>
          <w:tcPr>
            <w:tcW w:w="2563" w:type="dxa"/>
            <w:tcBorders>
              <w:top w:val="single" w:sz="4" w:space="0" w:color="auto"/>
              <w:left w:val="single" w:sz="4" w:space="0" w:color="auto"/>
              <w:bottom w:val="nil"/>
              <w:right w:val="nil"/>
            </w:tcBorders>
            <w:shd w:val="clear" w:color="auto" w:fill="FFFFFF"/>
            <w:vAlign w:val="bottom"/>
          </w:tcPr>
          <w:p w:rsidR="009B3241" w:rsidRPr="009B3241" w:rsidRDefault="009F2D43"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Pr>
                <w:rFonts w:eastAsia="Times New Roman" w:cs="Times New Roman"/>
                <w:color w:val="000000"/>
                <w:sz w:val="26"/>
                <w:szCs w:val="26"/>
                <w:lang w:eastAsia="vi-VN"/>
              </w:rPr>
              <w:t>BCĐ CĐS, các tổ công nghệ số</w:t>
            </w:r>
          </w:p>
        </w:tc>
        <w:tc>
          <w:tcPr>
            <w:tcW w:w="1642" w:type="dxa"/>
            <w:tcBorders>
              <w:top w:val="single" w:sz="4" w:space="0" w:color="auto"/>
              <w:left w:val="single" w:sz="4" w:space="0" w:color="auto"/>
              <w:bottom w:val="nil"/>
              <w:right w:val="single" w:sz="4" w:space="0" w:color="auto"/>
            </w:tcBorders>
            <w:shd w:val="clear" w:color="auto" w:fill="FFFFFF"/>
            <w:vAlign w:val="bottom"/>
          </w:tcPr>
          <w:p w:rsidR="009B3241" w:rsidRPr="009B3241" w:rsidRDefault="009B3241" w:rsidP="009B3241">
            <w:pPr>
              <w:framePr w:w="14798" w:wrap="notBeside" w:vAnchor="text" w:hAnchor="text" w:xAlign="center" w:y="1"/>
              <w:widowControl w:val="0"/>
              <w:spacing w:after="6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Tháng</w:t>
            </w:r>
          </w:p>
          <w:p w:rsidR="009B3241" w:rsidRPr="009B3241" w:rsidRDefault="009B3241" w:rsidP="009B3241">
            <w:pPr>
              <w:framePr w:w="14798" w:wrap="notBeside" w:vAnchor="text" w:hAnchor="text" w:xAlign="center" w:y="1"/>
              <w:widowControl w:val="0"/>
              <w:spacing w:before="60"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10/2025</w:t>
            </w:r>
          </w:p>
        </w:tc>
      </w:tr>
      <w:tr w:rsidR="009B3241" w:rsidRPr="009B3241" w:rsidTr="007B590A">
        <w:trPr>
          <w:trHeight w:hRule="exact" w:val="701"/>
          <w:jc w:val="center"/>
        </w:trPr>
        <w:tc>
          <w:tcPr>
            <w:tcW w:w="816" w:type="dxa"/>
            <w:tcBorders>
              <w:top w:val="single" w:sz="4" w:space="0" w:color="auto"/>
              <w:left w:val="single" w:sz="4" w:space="0" w:color="auto"/>
              <w:bottom w:val="single" w:sz="4" w:space="0" w:color="auto"/>
              <w:right w:val="nil"/>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jc w:val="center"/>
              <w:rPr>
                <w:rFonts w:eastAsia="Times New Roman" w:cs="Times New Roman"/>
                <w:sz w:val="26"/>
                <w:szCs w:val="26"/>
                <w:lang w:val="vi-VN"/>
              </w:rPr>
            </w:pPr>
            <w:r w:rsidRPr="009B3241">
              <w:rPr>
                <w:rFonts w:eastAsia="Times New Roman" w:cs="Times New Roman"/>
                <w:color w:val="000000"/>
                <w:sz w:val="26"/>
                <w:szCs w:val="26"/>
                <w:lang w:val="vi-VN" w:eastAsia="vi-VN"/>
              </w:rPr>
              <w:t>2</w:t>
            </w:r>
          </w:p>
        </w:tc>
        <w:tc>
          <w:tcPr>
            <w:tcW w:w="6437" w:type="dxa"/>
            <w:tcBorders>
              <w:top w:val="single" w:sz="4" w:space="0" w:color="auto"/>
              <w:left w:val="single" w:sz="4" w:space="0" w:color="auto"/>
              <w:bottom w:val="single" w:sz="4" w:space="0" w:color="auto"/>
              <w:right w:val="nil"/>
            </w:tcBorders>
            <w:shd w:val="clear" w:color="auto" w:fill="FFFFFF"/>
            <w:vAlign w:val="bottom"/>
          </w:tcPr>
          <w:p w:rsidR="009B3241" w:rsidRPr="009B3241" w:rsidRDefault="009B3241"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sidRPr="009B3241">
              <w:rPr>
                <w:rFonts w:eastAsia="Times New Roman" w:cs="Times New Roman"/>
                <w:color w:val="000000"/>
                <w:sz w:val="26"/>
                <w:szCs w:val="26"/>
                <w:lang w:val="vi-VN" w:eastAsia="vi-VN"/>
              </w:rPr>
              <w:t>Xây dựng, phát hành, phát sóng các sản phẩm tuyên truyền, truyền thông về chuyển đổi số ngành, lĩnh vực, địa phương</w:t>
            </w:r>
          </w:p>
        </w:tc>
        <w:tc>
          <w:tcPr>
            <w:tcW w:w="3341" w:type="dxa"/>
            <w:tcBorders>
              <w:top w:val="single" w:sz="4" w:space="0" w:color="auto"/>
              <w:left w:val="single" w:sz="4" w:space="0" w:color="auto"/>
              <w:bottom w:val="single" w:sz="4" w:space="0" w:color="auto"/>
              <w:right w:val="nil"/>
            </w:tcBorders>
            <w:shd w:val="clear" w:color="auto" w:fill="FFFFFF"/>
            <w:vAlign w:val="bottom"/>
          </w:tcPr>
          <w:p w:rsidR="009B3241" w:rsidRPr="009B3241" w:rsidRDefault="00F44023" w:rsidP="009B3241">
            <w:pPr>
              <w:framePr w:w="14798" w:wrap="notBeside" w:vAnchor="text" w:hAnchor="text" w:xAlign="center" w:y="1"/>
              <w:widowControl w:val="0"/>
              <w:spacing w:after="0" w:line="298" w:lineRule="exact"/>
              <w:jc w:val="both"/>
              <w:rPr>
                <w:rFonts w:eastAsia="Times New Roman" w:cs="Times New Roman"/>
                <w:sz w:val="26"/>
                <w:szCs w:val="26"/>
              </w:rPr>
            </w:pPr>
            <w:r>
              <w:rPr>
                <w:rFonts w:eastAsia="Times New Roman" w:cs="Times New Roman"/>
                <w:color w:val="000000"/>
                <w:sz w:val="26"/>
                <w:szCs w:val="26"/>
                <w:lang w:eastAsia="vi-VN"/>
              </w:rPr>
              <w:t>UBND xã</w:t>
            </w:r>
          </w:p>
        </w:tc>
        <w:tc>
          <w:tcPr>
            <w:tcW w:w="2563" w:type="dxa"/>
            <w:tcBorders>
              <w:top w:val="single" w:sz="4" w:space="0" w:color="auto"/>
              <w:left w:val="single" w:sz="4" w:space="0" w:color="auto"/>
              <w:bottom w:val="single" w:sz="4" w:space="0" w:color="auto"/>
              <w:right w:val="nil"/>
            </w:tcBorders>
            <w:shd w:val="clear" w:color="auto" w:fill="FFFFFF"/>
            <w:vAlign w:val="bottom"/>
          </w:tcPr>
          <w:p w:rsidR="009B3241" w:rsidRPr="009B3241" w:rsidRDefault="00F44023" w:rsidP="009B3241">
            <w:pPr>
              <w:framePr w:w="14798" w:wrap="notBeside" w:vAnchor="text" w:hAnchor="text" w:xAlign="center" w:y="1"/>
              <w:widowControl w:val="0"/>
              <w:spacing w:after="0" w:line="298" w:lineRule="exact"/>
              <w:jc w:val="both"/>
              <w:rPr>
                <w:rFonts w:eastAsia="Times New Roman" w:cs="Times New Roman"/>
                <w:sz w:val="26"/>
                <w:szCs w:val="26"/>
                <w:lang w:val="vi-VN"/>
              </w:rPr>
            </w:pPr>
            <w:r>
              <w:rPr>
                <w:rFonts w:eastAsia="Times New Roman" w:cs="Times New Roman"/>
                <w:color w:val="000000"/>
                <w:sz w:val="26"/>
                <w:szCs w:val="26"/>
                <w:lang w:eastAsia="vi-VN"/>
              </w:rPr>
              <w:t>UBND xã, các ngành liên quan</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9B3241" w:rsidRPr="009B3241" w:rsidRDefault="009B3241" w:rsidP="009B3241">
            <w:pPr>
              <w:framePr w:w="14798" w:wrap="notBeside" w:vAnchor="text" w:hAnchor="text" w:xAlign="center" w:y="1"/>
              <w:widowControl w:val="0"/>
              <w:spacing w:after="0" w:line="260" w:lineRule="exact"/>
              <w:ind w:left="260"/>
              <w:rPr>
                <w:rFonts w:eastAsia="Times New Roman" w:cs="Times New Roman"/>
                <w:sz w:val="26"/>
                <w:szCs w:val="26"/>
                <w:lang w:val="vi-VN"/>
              </w:rPr>
            </w:pPr>
            <w:r w:rsidRPr="009B3241">
              <w:rPr>
                <w:rFonts w:eastAsia="Times New Roman" w:cs="Times New Roman"/>
                <w:color w:val="000000"/>
                <w:sz w:val="26"/>
                <w:szCs w:val="26"/>
                <w:lang w:val="vi-VN" w:eastAsia="vi-VN"/>
              </w:rPr>
              <w:t>Năm 2025</w:t>
            </w:r>
          </w:p>
        </w:tc>
      </w:tr>
    </w:tbl>
    <w:p w:rsidR="009B3241" w:rsidRPr="009B3241" w:rsidRDefault="009B3241" w:rsidP="009B3241">
      <w:pPr>
        <w:framePr w:w="14798" w:wrap="notBeside" w:vAnchor="text" w:hAnchor="text" w:xAlign="center" w:y="1"/>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pPr>
    </w:p>
    <w:p w:rsidR="009B3241" w:rsidRPr="009B3241" w:rsidRDefault="009B3241" w:rsidP="009B3241">
      <w:pPr>
        <w:widowControl w:val="0"/>
        <w:spacing w:after="0" w:line="240" w:lineRule="auto"/>
        <w:rPr>
          <w:rFonts w:ascii="Microsoft Sans Serif" w:eastAsia="Times New Roman" w:hAnsi="Microsoft Sans Serif" w:cs="Microsoft Sans Serif"/>
          <w:sz w:val="2"/>
          <w:szCs w:val="2"/>
          <w:lang w:val="vi-VN"/>
        </w:rPr>
      </w:pPr>
    </w:p>
    <w:p w:rsidR="00492C98" w:rsidRDefault="00492C98"/>
    <w:sectPr w:rsidR="00492C98">
      <w:pgSz w:w="16840" w:h="11900" w:orient="landscape"/>
      <w:pgMar w:top="1060" w:right="1021" w:bottom="1148" w:left="10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50" w:rsidRDefault="00993D50">
      <w:pPr>
        <w:spacing w:after="0" w:line="240" w:lineRule="auto"/>
      </w:pPr>
      <w:r>
        <w:separator/>
      </w:r>
    </w:p>
  </w:endnote>
  <w:endnote w:type="continuationSeparator" w:id="0">
    <w:p w:rsidR="00993D50" w:rsidRDefault="0099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50" w:rsidRDefault="00993D50">
      <w:pPr>
        <w:spacing w:after="0" w:line="240" w:lineRule="auto"/>
      </w:pPr>
      <w:r>
        <w:separator/>
      </w:r>
    </w:p>
  </w:footnote>
  <w:footnote w:type="continuationSeparator" w:id="0">
    <w:p w:rsidR="00993D50" w:rsidRDefault="00993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F5" w:rsidRDefault="009B3241">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5276850</wp:posOffset>
              </wp:positionH>
              <wp:positionV relativeFrom="page">
                <wp:posOffset>327660</wp:posOffset>
              </wp:positionV>
              <wp:extent cx="165735" cy="18986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F5" w:rsidRDefault="00F44023">
                          <w:pPr>
                            <w:pStyle w:val="utranghocchntrang1"/>
                            <w:shd w:val="clear" w:color="auto" w:fill="auto"/>
                            <w:spacing w:line="240" w:lineRule="auto"/>
                          </w:pPr>
                          <w:r>
                            <w:fldChar w:fldCharType="begin"/>
                          </w:r>
                          <w:r>
                            <w:instrText xml:space="preserve"> PAGE \* MERGEFORMAT </w:instrText>
                          </w:r>
                          <w:r>
                            <w:fldChar w:fldCharType="separate"/>
                          </w:r>
                          <w:r w:rsidR="005A1866" w:rsidRPr="005A1866">
                            <w:rPr>
                              <w:rStyle w:val="utranghocchntrang0"/>
                              <w:noProof/>
                              <w:color w:val="000000"/>
                              <w:lang w:eastAsia="vi-VN"/>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5pt;margin-top:25.8pt;width:13.0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tCqA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" filled="f" stroked="f">
              <v:textbox style="mso-fit-shape-to-text:t" inset="0,0,0,0">
                <w:txbxContent>
                  <w:p w:rsidR="00B004F5" w:rsidRDefault="00F44023">
                    <w:pPr>
                      <w:pStyle w:val="utranghocchntrang1"/>
                      <w:shd w:val="clear" w:color="auto" w:fill="auto"/>
                      <w:spacing w:line="240" w:lineRule="auto"/>
                    </w:pPr>
                    <w:r>
                      <w:fldChar w:fldCharType="begin"/>
                    </w:r>
                    <w:r>
                      <w:instrText xml:space="preserve"> PAGE \* MERGEFORMAT </w:instrText>
                    </w:r>
                    <w:r>
                      <w:fldChar w:fldCharType="separate"/>
                    </w:r>
                    <w:r w:rsidR="005A1866" w:rsidRPr="005A1866">
                      <w:rPr>
                        <w:rStyle w:val="utranghocchntrang0"/>
                        <w:noProof/>
                        <w:color w:val="000000"/>
                        <w:lang w:eastAsia="vi-VN"/>
                      </w:rPr>
                      <w:t>4</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41"/>
    <w:rsid w:val="00015553"/>
    <w:rsid w:val="002F0901"/>
    <w:rsid w:val="0043527B"/>
    <w:rsid w:val="00454F5D"/>
    <w:rsid w:val="00492C98"/>
    <w:rsid w:val="005A1866"/>
    <w:rsid w:val="006104A1"/>
    <w:rsid w:val="0067208F"/>
    <w:rsid w:val="0087459C"/>
    <w:rsid w:val="00975139"/>
    <w:rsid w:val="00993D50"/>
    <w:rsid w:val="009B3241"/>
    <w:rsid w:val="009F2D43"/>
    <w:rsid w:val="00A92183"/>
    <w:rsid w:val="00B004F5"/>
    <w:rsid w:val="00B0058F"/>
    <w:rsid w:val="00C36496"/>
    <w:rsid w:val="00F44023"/>
    <w:rsid w:val="00F9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
    <w:name w:val="Đầu trang hoặc chân trang_"/>
    <w:basedOn w:val="DefaultParagraphFont"/>
    <w:link w:val="utranghocchntrang1"/>
    <w:uiPriority w:val="99"/>
    <w:rsid w:val="009B3241"/>
    <w:rPr>
      <w:rFonts w:cs="Times New Roman"/>
      <w:sz w:val="26"/>
      <w:szCs w:val="26"/>
      <w:shd w:val="clear" w:color="auto" w:fill="FFFFFF"/>
    </w:rPr>
  </w:style>
  <w:style w:type="character" w:customStyle="1" w:styleId="utranghocchntrang0">
    <w:name w:val="Đầu trang hoặc chân trang"/>
    <w:basedOn w:val="utranghocchntrang"/>
    <w:uiPriority w:val="99"/>
    <w:rsid w:val="009B3241"/>
    <w:rPr>
      <w:rFonts w:cs="Times New Roman"/>
      <w:sz w:val="26"/>
      <w:szCs w:val="26"/>
      <w:shd w:val="clear" w:color="auto" w:fill="FFFFFF"/>
    </w:rPr>
  </w:style>
  <w:style w:type="character" w:customStyle="1" w:styleId="ChthchnhExact">
    <w:name w:val="Chú thích ảnh Exact"/>
    <w:basedOn w:val="DefaultParagraphFont"/>
    <w:link w:val="Chthchnh"/>
    <w:uiPriority w:val="99"/>
    <w:rsid w:val="009B3241"/>
    <w:rPr>
      <w:rFonts w:cs="Times New Roman"/>
      <w:i/>
      <w:iCs/>
      <w:sz w:val="26"/>
      <w:szCs w:val="26"/>
      <w:shd w:val="clear" w:color="auto" w:fill="FFFFFF"/>
    </w:rPr>
  </w:style>
  <w:style w:type="paragraph" w:customStyle="1" w:styleId="utranghocchntrang1">
    <w:name w:val="Đầu trang hoặc chân trang1"/>
    <w:basedOn w:val="Normal"/>
    <w:link w:val="utranghocchntrang"/>
    <w:uiPriority w:val="99"/>
    <w:rsid w:val="009B3241"/>
    <w:pPr>
      <w:widowControl w:val="0"/>
      <w:shd w:val="clear" w:color="auto" w:fill="FFFFFF"/>
      <w:spacing w:after="0" w:line="240" w:lineRule="atLeast"/>
    </w:pPr>
    <w:rPr>
      <w:rFonts w:cs="Times New Roman"/>
      <w:sz w:val="26"/>
      <w:szCs w:val="26"/>
    </w:rPr>
  </w:style>
  <w:style w:type="paragraph" w:customStyle="1" w:styleId="Chthchnh">
    <w:name w:val="Chú thích ảnh"/>
    <w:basedOn w:val="Normal"/>
    <w:link w:val="ChthchnhExact"/>
    <w:uiPriority w:val="99"/>
    <w:rsid w:val="009B3241"/>
    <w:pPr>
      <w:widowControl w:val="0"/>
      <w:shd w:val="clear" w:color="auto" w:fill="FFFFFF"/>
      <w:spacing w:after="0" w:line="240" w:lineRule="atLeast"/>
    </w:pPr>
    <w:rPr>
      <w:rFonts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
    <w:name w:val="Đầu trang hoặc chân trang_"/>
    <w:basedOn w:val="DefaultParagraphFont"/>
    <w:link w:val="utranghocchntrang1"/>
    <w:uiPriority w:val="99"/>
    <w:rsid w:val="009B3241"/>
    <w:rPr>
      <w:rFonts w:cs="Times New Roman"/>
      <w:sz w:val="26"/>
      <w:szCs w:val="26"/>
      <w:shd w:val="clear" w:color="auto" w:fill="FFFFFF"/>
    </w:rPr>
  </w:style>
  <w:style w:type="character" w:customStyle="1" w:styleId="utranghocchntrang0">
    <w:name w:val="Đầu trang hoặc chân trang"/>
    <w:basedOn w:val="utranghocchntrang"/>
    <w:uiPriority w:val="99"/>
    <w:rsid w:val="009B3241"/>
    <w:rPr>
      <w:rFonts w:cs="Times New Roman"/>
      <w:sz w:val="26"/>
      <w:szCs w:val="26"/>
      <w:shd w:val="clear" w:color="auto" w:fill="FFFFFF"/>
    </w:rPr>
  </w:style>
  <w:style w:type="character" w:customStyle="1" w:styleId="ChthchnhExact">
    <w:name w:val="Chú thích ảnh Exact"/>
    <w:basedOn w:val="DefaultParagraphFont"/>
    <w:link w:val="Chthchnh"/>
    <w:uiPriority w:val="99"/>
    <w:rsid w:val="009B3241"/>
    <w:rPr>
      <w:rFonts w:cs="Times New Roman"/>
      <w:i/>
      <w:iCs/>
      <w:sz w:val="26"/>
      <w:szCs w:val="26"/>
      <w:shd w:val="clear" w:color="auto" w:fill="FFFFFF"/>
    </w:rPr>
  </w:style>
  <w:style w:type="paragraph" w:customStyle="1" w:styleId="utranghocchntrang1">
    <w:name w:val="Đầu trang hoặc chân trang1"/>
    <w:basedOn w:val="Normal"/>
    <w:link w:val="utranghocchntrang"/>
    <w:uiPriority w:val="99"/>
    <w:rsid w:val="009B3241"/>
    <w:pPr>
      <w:widowControl w:val="0"/>
      <w:shd w:val="clear" w:color="auto" w:fill="FFFFFF"/>
      <w:spacing w:after="0" w:line="240" w:lineRule="atLeast"/>
    </w:pPr>
    <w:rPr>
      <w:rFonts w:cs="Times New Roman"/>
      <w:sz w:val="26"/>
      <w:szCs w:val="26"/>
    </w:rPr>
  </w:style>
  <w:style w:type="paragraph" w:customStyle="1" w:styleId="Chthchnh">
    <w:name w:val="Chú thích ảnh"/>
    <w:basedOn w:val="Normal"/>
    <w:link w:val="ChthchnhExact"/>
    <w:uiPriority w:val="99"/>
    <w:rsid w:val="009B3241"/>
    <w:pPr>
      <w:widowControl w:val="0"/>
      <w:shd w:val="clear" w:color="auto" w:fill="FFFFFF"/>
      <w:spacing w:after="0" w:line="240" w:lineRule="atLeast"/>
    </w:pPr>
    <w:rPr>
      <w:rFonts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2025-01-13T05:34:00Z</dcterms:created>
  <dcterms:modified xsi:type="dcterms:W3CDTF">2025-01-14T02:32:00Z</dcterms:modified>
</cp:coreProperties>
</file>